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8C09" w14:textId="77777777" w:rsidR="003E6A23" w:rsidRDefault="003E6A23" w:rsidP="00665A2E">
      <w:pPr>
        <w:jc w:val="center"/>
        <w:rPr>
          <w:rFonts w:cstheme="minorHAnsi"/>
          <w:b/>
          <w:color w:val="000080"/>
          <w:sz w:val="32"/>
          <w:szCs w:val="32"/>
        </w:rPr>
      </w:pPr>
    </w:p>
    <w:p w14:paraId="2A10958B" w14:textId="77777777" w:rsidR="007D4482" w:rsidRDefault="007D4482" w:rsidP="00173130">
      <w:pPr>
        <w:jc w:val="center"/>
        <w:rPr>
          <w:rFonts w:cstheme="minorHAnsi"/>
          <w:b/>
          <w:color w:val="000080"/>
          <w:sz w:val="32"/>
          <w:szCs w:val="32"/>
        </w:rPr>
      </w:pPr>
      <w:r w:rsidRPr="007D4482">
        <w:rPr>
          <w:rFonts w:cstheme="minorHAnsi"/>
          <w:b/>
          <w:color w:val="000080"/>
          <w:sz w:val="32"/>
          <w:szCs w:val="32"/>
        </w:rPr>
        <w:t>РЕГЛАМЕНТ МОЛОДІЖНОГО ФОНДУ ГДАНСЬКА 2023</w:t>
      </w:r>
    </w:p>
    <w:p w14:paraId="21260B4E" w14:textId="79C2F105" w:rsidR="0090205A" w:rsidRPr="00AC674E" w:rsidRDefault="00AC674E" w:rsidP="00173130">
      <w:pPr>
        <w:jc w:val="center"/>
        <w:rPr>
          <w:rFonts w:cstheme="minorHAnsi"/>
          <w:b/>
          <w:color w:val="000080"/>
          <w:sz w:val="32"/>
          <w:szCs w:val="32"/>
          <w:lang w:val="uk-UA"/>
        </w:rPr>
      </w:pPr>
      <w:r>
        <w:rPr>
          <w:rFonts w:cstheme="minorHAnsi"/>
          <w:b/>
          <w:color w:val="000080"/>
          <w:sz w:val="32"/>
          <w:szCs w:val="32"/>
        </w:rPr>
        <w:t xml:space="preserve">ГРАНТИ ДО 7000 </w:t>
      </w:r>
      <w:r>
        <w:rPr>
          <w:rFonts w:cstheme="minorHAnsi"/>
          <w:b/>
          <w:color w:val="000080"/>
          <w:sz w:val="32"/>
          <w:szCs w:val="32"/>
          <w:lang w:val="uk-UA"/>
        </w:rPr>
        <w:t>ЗЛ</w:t>
      </w:r>
    </w:p>
    <w:p w14:paraId="6127CA23" w14:textId="19E13567" w:rsidR="005A100F" w:rsidRPr="002F54A1" w:rsidRDefault="001E19D0" w:rsidP="00362CD6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1E19D0">
        <w:rPr>
          <w:rFonts w:asciiTheme="minorHAnsi" w:hAnsiTheme="minorHAnsi" w:cstheme="minorHAnsi"/>
          <w:b/>
          <w:color w:val="000080"/>
          <w:sz w:val="24"/>
          <w:szCs w:val="24"/>
        </w:rPr>
        <w:t>I</w:t>
      </w:r>
      <w:r w:rsidRPr="002F54A1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 xml:space="preserve">. </w:t>
      </w:r>
      <w:r w:rsidR="00362CD6" w:rsidRPr="002F54A1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ЗАГАЛЬНІ ВІДОМОСТІ ТА МЕТА КОНКУРСУ</w:t>
      </w:r>
    </w:p>
    <w:p w14:paraId="4E82815F" w14:textId="7CD1BEC3" w:rsidR="005A100F" w:rsidRPr="002F54A1" w:rsidRDefault="00181BCF" w:rsidP="00D45AEC">
      <w:pPr>
        <w:spacing w:after="0" w:line="360" w:lineRule="auto"/>
        <w:jc w:val="both"/>
        <w:rPr>
          <w:rFonts w:cstheme="minorHAnsi"/>
          <w:sz w:val="20"/>
          <w:lang w:val="uk-UA"/>
        </w:rPr>
      </w:pPr>
      <w:r w:rsidRPr="002F54A1">
        <w:rPr>
          <w:rFonts w:cstheme="minorHAnsi"/>
          <w:sz w:val="20"/>
          <w:lang w:val="uk-UA"/>
        </w:rPr>
        <w:t>1.</w:t>
      </w:r>
      <w:r w:rsidR="00140E97" w:rsidRPr="002F54A1">
        <w:rPr>
          <w:rFonts w:cstheme="minorHAnsi"/>
          <w:sz w:val="20"/>
          <w:lang w:val="uk-UA"/>
        </w:rPr>
        <w:t xml:space="preserve"> </w:t>
      </w:r>
      <w:r w:rsidR="00362CD6" w:rsidRPr="002F54A1">
        <w:rPr>
          <w:rFonts w:cstheme="minorHAnsi"/>
          <w:sz w:val="20"/>
          <w:lang w:val="uk-UA"/>
        </w:rPr>
        <w:t>Молодіжний фонд Гданська фінансується муніципалітетом міста Гданська.</w:t>
      </w:r>
    </w:p>
    <w:p w14:paraId="5EE9AC29" w14:textId="400B5FBE" w:rsidR="00140E97" w:rsidRPr="000D137B" w:rsidRDefault="00181BCF" w:rsidP="00D45AEC">
      <w:pPr>
        <w:spacing w:after="0" w:line="360" w:lineRule="auto"/>
        <w:jc w:val="both"/>
        <w:rPr>
          <w:rFonts w:cstheme="minorHAnsi"/>
          <w:sz w:val="20"/>
          <w:lang w:val="uk-UA"/>
        </w:rPr>
      </w:pPr>
      <w:r w:rsidRPr="002F54A1">
        <w:rPr>
          <w:rFonts w:cstheme="minorHAnsi"/>
          <w:sz w:val="20"/>
          <w:lang w:val="uk-UA"/>
        </w:rPr>
        <w:t xml:space="preserve">2. </w:t>
      </w:r>
      <w:r w:rsidR="000D137B" w:rsidRPr="002F54A1">
        <w:rPr>
          <w:rFonts w:cstheme="minorHAnsi"/>
          <w:sz w:val="20"/>
          <w:lang w:val="uk-UA"/>
        </w:rPr>
        <w:t xml:space="preserve">Організатором та </w:t>
      </w:r>
      <w:r w:rsidR="000D137B">
        <w:rPr>
          <w:rFonts w:cstheme="minorHAnsi"/>
          <w:sz w:val="20"/>
          <w:lang w:val="uk-UA"/>
        </w:rPr>
        <w:t xml:space="preserve">координатором </w:t>
      </w:r>
      <w:r w:rsidR="000D137B" w:rsidRPr="002F54A1">
        <w:rPr>
          <w:rFonts w:cstheme="minorHAnsi"/>
          <w:sz w:val="20"/>
          <w:lang w:val="uk-UA"/>
        </w:rPr>
        <w:t>конкурсу є</w:t>
      </w:r>
      <w:r w:rsidR="000D137B">
        <w:rPr>
          <w:rFonts w:cstheme="minorHAnsi"/>
          <w:sz w:val="20"/>
          <w:lang w:val="uk-UA"/>
        </w:rPr>
        <w:t xml:space="preserve"> </w:t>
      </w:r>
      <w:r w:rsidR="000D137B" w:rsidRPr="000D137B">
        <w:rPr>
          <w:rFonts w:cstheme="minorHAnsi"/>
          <w:sz w:val="20"/>
          <w:lang w:val="uk-UA"/>
        </w:rPr>
        <w:t>Stowarzyszenie MORENA.</w:t>
      </w:r>
    </w:p>
    <w:p w14:paraId="7EC4BE50" w14:textId="0CDAF11C" w:rsidR="00D45AEC" w:rsidRPr="002E6CD3" w:rsidRDefault="00140E97" w:rsidP="00D45AEC">
      <w:pPr>
        <w:spacing w:after="0" w:line="360" w:lineRule="auto"/>
        <w:jc w:val="both"/>
        <w:rPr>
          <w:rFonts w:ascii="Calibri" w:hAnsi="Calibri" w:cs="Calibri"/>
          <w:lang w:val="uk-UA"/>
        </w:rPr>
      </w:pPr>
      <w:r w:rsidRPr="002E6CD3">
        <w:rPr>
          <w:rFonts w:cstheme="minorHAnsi"/>
          <w:sz w:val="20"/>
          <w:lang w:val="uk-UA"/>
        </w:rPr>
        <w:t xml:space="preserve">3. </w:t>
      </w:r>
      <w:r w:rsidR="002E6CD3" w:rsidRPr="002E6CD3">
        <w:rPr>
          <w:rFonts w:cstheme="minorHAnsi"/>
          <w:sz w:val="20"/>
          <w:lang w:val="uk-UA"/>
        </w:rPr>
        <w:t xml:space="preserve">Основною метою конкурсу є підтримка місцевих заходів, </w:t>
      </w:r>
      <w:r w:rsidR="00F6743A" w:rsidRPr="00F6743A">
        <w:rPr>
          <w:rFonts w:cstheme="minorHAnsi"/>
          <w:sz w:val="20"/>
          <w:lang w:val="uk-UA"/>
        </w:rPr>
        <w:t>шляхом впровадження ініціатив,</w:t>
      </w:r>
      <w:r w:rsidR="00F6743A">
        <w:rPr>
          <w:rFonts w:cstheme="minorHAnsi"/>
          <w:sz w:val="20"/>
          <w:lang w:val="uk-UA"/>
        </w:rPr>
        <w:t xml:space="preserve"> </w:t>
      </w:r>
      <w:r w:rsidR="002E6CD3" w:rsidRPr="002E6CD3">
        <w:rPr>
          <w:rFonts w:cstheme="minorHAnsi"/>
          <w:sz w:val="20"/>
          <w:lang w:val="uk-UA"/>
        </w:rPr>
        <w:t xml:space="preserve">спрямованих на </w:t>
      </w:r>
      <w:r w:rsidR="00F6743A">
        <w:rPr>
          <w:rFonts w:cstheme="minorHAnsi"/>
          <w:sz w:val="20"/>
          <w:lang w:val="uk-UA"/>
        </w:rPr>
        <w:t>спільне благо дітей та молоді.</w:t>
      </w:r>
    </w:p>
    <w:p w14:paraId="420B6501" w14:textId="571957B9" w:rsidR="005A100F" w:rsidRPr="007E19FE" w:rsidRDefault="00140E97" w:rsidP="00D45AEC">
      <w:pPr>
        <w:spacing w:after="0" w:line="360" w:lineRule="auto"/>
        <w:jc w:val="both"/>
        <w:rPr>
          <w:rFonts w:cstheme="minorHAnsi"/>
          <w:sz w:val="20"/>
          <w:lang w:val="uk-UA"/>
        </w:rPr>
      </w:pPr>
      <w:r w:rsidRPr="007E19FE">
        <w:rPr>
          <w:rFonts w:cstheme="minorHAnsi"/>
          <w:sz w:val="20"/>
          <w:lang w:val="uk-UA"/>
        </w:rPr>
        <w:t>4</w:t>
      </w:r>
      <w:r w:rsidR="00181BCF" w:rsidRPr="007E19FE">
        <w:rPr>
          <w:rFonts w:cstheme="minorHAnsi"/>
          <w:sz w:val="20"/>
          <w:lang w:val="uk-UA"/>
        </w:rPr>
        <w:t xml:space="preserve">. </w:t>
      </w:r>
      <w:r w:rsidR="007E19FE" w:rsidRPr="007E19FE">
        <w:rPr>
          <w:rFonts w:cstheme="minorHAnsi"/>
          <w:sz w:val="20"/>
          <w:lang w:val="uk-UA"/>
        </w:rPr>
        <w:t>У рамках Гданського молодіжного фонду буде організовано конкурс на отримання грантів за такими напрямками:</w:t>
      </w:r>
    </w:p>
    <w:p w14:paraId="461489C4" w14:textId="54CCD311" w:rsidR="007E19FE" w:rsidRDefault="007E19FE" w:rsidP="007E19F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cstheme="minorHAnsi"/>
          <w:sz w:val="20"/>
        </w:rPr>
      </w:pPr>
      <w:r w:rsidRPr="007E19FE">
        <w:rPr>
          <w:rFonts w:cstheme="minorHAnsi"/>
          <w:sz w:val="20"/>
        </w:rPr>
        <w:t>Молодіжні ініціативи</w:t>
      </w:r>
      <w:r w:rsidR="00AF4B06">
        <w:rPr>
          <w:rFonts w:cstheme="minorHAnsi"/>
          <w:sz w:val="20"/>
          <w:lang w:val="uk-UA"/>
        </w:rPr>
        <w:t>,</w:t>
      </w:r>
    </w:p>
    <w:p w14:paraId="79E9C53C" w14:textId="384F49BE" w:rsidR="005A100F" w:rsidRPr="00BF0852" w:rsidRDefault="007E19FE" w:rsidP="007E19F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cstheme="minorHAnsi"/>
          <w:sz w:val="20"/>
        </w:rPr>
      </w:pPr>
      <w:r>
        <w:rPr>
          <w:rFonts w:cstheme="minorHAnsi"/>
          <w:sz w:val="20"/>
          <w:lang w:val="uk-UA"/>
        </w:rPr>
        <w:t>Неформальна освіта</w:t>
      </w:r>
      <w:r w:rsidR="00AF4B06">
        <w:rPr>
          <w:rFonts w:cstheme="minorHAnsi"/>
          <w:sz w:val="20"/>
          <w:lang w:val="uk-UA"/>
        </w:rPr>
        <w:t>,</w:t>
      </w:r>
    </w:p>
    <w:p w14:paraId="732D2208" w14:textId="77777777" w:rsidR="00AF4B06" w:rsidRDefault="007E19FE" w:rsidP="00AF4B0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 w:rsidRPr="007E19FE">
        <w:rPr>
          <w:rFonts w:cstheme="minorHAnsi"/>
          <w:sz w:val="20"/>
        </w:rPr>
        <w:t>Вирівнювання освітніх можливостей для дітей та молоді</w:t>
      </w:r>
      <w:r w:rsidR="008D45F4">
        <w:rPr>
          <w:rFonts w:cstheme="minorHAnsi"/>
          <w:sz w:val="20"/>
        </w:rPr>
        <w:t>,</w:t>
      </w:r>
    </w:p>
    <w:p w14:paraId="004B5D1A" w14:textId="50CA133C" w:rsidR="00AF4B06" w:rsidRPr="00AF4B06" w:rsidRDefault="00AF4B06" w:rsidP="00AF4B0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 w:rsidRPr="00AF4B06">
        <w:rPr>
          <w:rFonts w:cstheme="minorHAnsi"/>
          <w:sz w:val="20"/>
        </w:rPr>
        <w:t>Інтеграція вихідців з України та національних меншин із мешканцями Гданська</w:t>
      </w:r>
      <w:r>
        <w:rPr>
          <w:rFonts w:cstheme="minorHAnsi"/>
          <w:sz w:val="20"/>
          <w:lang w:val="uk-UA"/>
        </w:rPr>
        <w:t>.</w:t>
      </w:r>
    </w:p>
    <w:p w14:paraId="2B8F8588" w14:textId="2625B520" w:rsidR="008D45F4" w:rsidRDefault="00FD6387" w:rsidP="009A3FD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>
        <w:rPr>
          <w:rFonts w:cstheme="minorHAnsi"/>
          <w:sz w:val="20"/>
          <w:lang w:val="uk-UA"/>
        </w:rPr>
        <w:t>в</w:t>
      </w:r>
      <w:r w:rsidR="007E19FE">
        <w:rPr>
          <w:rFonts w:cstheme="minorHAnsi"/>
          <w:sz w:val="20"/>
          <w:lang w:val="uk-UA"/>
        </w:rPr>
        <w:t xml:space="preserve">одночас </w:t>
      </w:r>
      <w:r w:rsidR="007E19FE" w:rsidRPr="007E19FE">
        <w:rPr>
          <w:rFonts w:cstheme="minorHAnsi"/>
          <w:sz w:val="20"/>
          <w:lang w:val="uk-UA"/>
        </w:rPr>
        <w:t>окремі сфери визначені наступним чином</w:t>
      </w:r>
      <w:r w:rsidR="008D45F4">
        <w:rPr>
          <w:rFonts w:cstheme="minorHAnsi"/>
          <w:sz w:val="20"/>
        </w:rPr>
        <w:t>:</w:t>
      </w:r>
    </w:p>
    <w:p w14:paraId="458FC2FD" w14:textId="2F638D42" w:rsidR="008D45F4" w:rsidRPr="00FD6387" w:rsidRDefault="00FD6387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Молодіжні ініціативи</w:t>
      </w:r>
      <w:r w:rsidR="008D45F4" w:rsidRPr="005E2085">
        <w:rPr>
          <w:rFonts w:cstheme="minorHAnsi"/>
          <w:sz w:val="20"/>
        </w:rPr>
        <w:t xml:space="preserve"> – </w:t>
      </w:r>
      <w:r w:rsidRPr="00FD6387">
        <w:rPr>
          <w:rFonts w:cstheme="minorHAnsi"/>
          <w:sz w:val="20"/>
        </w:rPr>
        <w:t>ініціативи, підготовлені та реалізовані молодими людьми, які хочуть щось змінити в навколишній дійсності та діяти просоціально.</w:t>
      </w:r>
      <w:r>
        <w:rPr>
          <w:rFonts w:cstheme="minorHAnsi"/>
          <w:sz w:val="20"/>
          <w:lang w:val="uk-UA"/>
        </w:rPr>
        <w:t xml:space="preserve"> </w:t>
      </w:r>
      <w:r w:rsidRPr="00FD6387">
        <w:rPr>
          <w:rFonts w:cstheme="minorHAnsi"/>
          <w:sz w:val="20"/>
          <w:lang w:val="uk-UA"/>
        </w:rPr>
        <w:t>Вони можуть бути спрямовані на різні вікові групи в межах місцевої громади.</w:t>
      </w:r>
    </w:p>
    <w:p w14:paraId="3738458B" w14:textId="79203E8D" w:rsidR="008D45F4" w:rsidRPr="00FD6387" w:rsidRDefault="00FD6387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Неформальна освіта</w:t>
      </w:r>
      <w:r w:rsidR="008D45F4" w:rsidRPr="005E2085">
        <w:rPr>
          <w:rFonts w:cstheme="minorHAnsi"/>
          <w:sz w:val="20"/>
        </w:rPr>
        <w:t> </w:t>
      </w:r>
      <w:r w:rsidR="008D45F4" w:rsidRPr="00FD6387">
        <w:rPr>
          <w:rFonts w:cstheme="minorHAnsi"/>
          <w:sz w:val="20"/>
          <w:lang w:val="uk-UA"/>
        </w:rPr>
        <w:t xml:space="preserve">– </w:t>
      </w:r>
      <w:r w:rsidRPr="00FD6387">
        <w:rPr>
          <w:rFonts w:cstheme="minorHAnsi"/>
          <w:sz w:val="20"/>
          <w:lang w:val="uk-UA"/>
        </w:rPr>
        <w:t>позашкільні освітні ініціативи, спрямовані на молодь,</w:t>
      </w:r>
      <w:r>
        <w:rPr>
          <w:rFonts w:cstheme="minorHAnsi"/>
          <w:sz w:val="20"/>
          <w:lang w:val="uk-UA"/>
        </w:rPr>
        <w:t xml:space="preserve"> на</w:t>
      </w:r>
      <w:r w:rsidRPr="00FD6387">
        <w:rPr>
          <w:rFonts w:cstheme="minorHAnsi"/>
          <w:sz w:val="20"/>
          <w:lang w:val="uk-UA"/>
        </w:rPr>
        <w:t xml:space="preserve"> формування конкретних навичок, установок, цінностей і знань.</w:t>
      </w:r>
    </w:p>
    <w:p w14:paraId="4CD28BF3" w14:textId="1D88D27F" w:rsidR="00181BCF" w:rsidRDefault="00FD6387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П</w:t>
      </w:r>
      <w:r w:rsidRPr="00FD6387">
        <w:rPr>
          <w:rFonts w:cstheme="minorHAnsi"/>
          <w:b/>
          <w:sz w:val="20"/>
          <w:lang w:val="uk-UA"/>
        </w:rPr>
        <w:t>озашкільні освітні ініціативи, спрямовані на молодь, формування конкретних навичо</w:t>
      </w:r>
      <w:r>
        <w:rPr>
          <w:rFonts w:cstheme="minorHAnsi"/>
          <w:b/>
          <w:sz w:val="20"/>
          <w:lang w:val="uk-UA"/>
        </w:rPr>
        <w:t xml:space="preserve">к, установок, цінностей і знань </w:t>
      </w:r>
      <w:r w:rsidR="008D45F4" w:rsidRPr="00FD6387">
        <w:rPr>
          <w:rFonts w:cstheme="minorHAnsi"/>
          <w:sz w:val="20"/>
          <w:lang w:val="uk-UA"/>
        </w:rPr>
        <w:t xml:space="preserve">– </w:t>
      </w:r>
      <w:r w:rsidR="006B6618" w:rsidRPr="006B6618">
        <w:rPr>
          <w:rFonts w:cstheme="minorHAnsi"/>
          <w:sz w:val="20"/>
          <w:lang w:val="uk-UA"/>
        </w:rPr>
        <w:t>освітні ініціативи, спрямовані на дітей та молодь, які стикаються з екологічними, економічними, медичними та іншими бар’єрами, які суттєво перешкод</w:t>
      </w:r>
      <w:r w:rsidR="00BB5764">
        <w:rPr>
          <w:rFonts w:cstheme="minorHAnsi"/>
          <w:sz w:val="20"/>
          <w:lang w:val="uk-UA"/>
        </w:rPr>
        <w:t>жають доступу до повного спектра</w:t>
      </w:r>
      <w:r w:rsidR="006B6618" w:rsidRPr="006B6618">
        <w:rPr>
          <w:rFonts w:cstheme="minorHAnsi"/>
          <w:sz w:val="20"/>
          <w:lang w:val="uk-UA"/>
        </w:rPr>
        <w:t xml:space="preserve"> високоякісних освітніх послуг.</w:t>
      </w:r>
    </w:p>
    <w:p w14:paraId="250004F1" w14:textId="0194C7E9" w:rsidR="00345275" w:rsidRPr="006B6618" w:rsidRDefault="00345275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  <w:lang w:val="uk-UA"/>
        </w:rPr>
      </w:pPr>
      <w:r w:rsidRPr="00345275">
        <w:rPr>
          <w:rFonts w:cstheme="minorHAnsi"/>
          <w:b/>
          <w:sz w:val="20"/>
          <w:lang w:val="uk-UA"/>
        </w:rPr>
        <w:t>Інтеграція біженців та національних меншин з мешканцями</w:t>
      </w:r>
      <w:r w:rsidRPr="00345275">
        <w:rPr>
          <w:rFonts w:cstheme="minorHAnsi"/>
          <w:sz w:val="20"/>
          <w:lang w:val="uk-UA"/>
        </w:rPr>
        <w:t xml:space="preserve"> Гданська – ініціативи, спрямовані на інтеграцію дітей та молоді, які втікають від війни, та національних меншин, які проживають у місті Гданськ.</w:t>
      </w:r>
      <w:r>
        <w:rPr>
          <w:rFonts w:cstheme="minorHAnsi"/>
          <w:sz w:val="20"/>
          <w:lang w:val="uk-UA"/>
        </w:rPr>
        <w:t xml:space="preserve"> </w:t>
      </w:r>
      <w:r w:rsidR="00FC76DB">
        <w:rPr>
          <w:rFonts w:cstheme="minorHAnsi"/>
          <w:sz w:val="20"/>
          <w:lang w:val="uk-UA"/>
        </w:rPr>
        <w:t>До участі в проє</w:t>
      </w:r>
      <w:r w:rsidRPr="00345275">
        <w:rPr>
          <w:rFonts w:cstheme="minorHAnsi"/>
          <w:sz w:val="20"/>
          <w:lang w:val="uk-UA"/>
        </w:rPr>
        <w:t>кті запрошується цільова група.</w:t>
      </w:r>
    </w:p>
    <w:p w14:paraId="23114848" w14:textId="404995DA" w:rsidR="005A100F" w:rsidRPr="006B6618" w:rsidRDefault="00971B95" w:rsidP="00D45AEC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6B6618">
        <w:rPr>
          <w:rFonts w:cstheme="minorHAnsi"/>
          <w:sz w:val="20"/>
          <w:lang w:val="uk-UA"/>
        </w:rPr>
        <w:t>5</w:t>
      </w:r>
      <w:r w:rsidR="00181BCF" w:rsidRPr="006B6618">
        <w:rPr>
          <w:rFonts w:cstheme="minorHAnsi"/>
          <w:sz w:val="20"/>
          <w:lang w:val="uk-UA"/>
        </w:rPr>
        <w:t xml:space="preserve">. </w:t>
      </w:r>
      <w:r w:rsidR="006B6618" w:rsidRPr="006B6618">
        <w:rPr>
          <w:rFonts w:cstheme="minorHAnsi"/>
          <w:sz w:val="20"/>
          <w:lang w:val="uk-UA"/>
        </w:rPr>
        <w:t>У рамках конкурсу можна подати заявку на співфінансування суспільно корисної діяльності за вищевказаними напрямками</w:t>
      </w:r>
      <w:r w:rsidR="006B6618">
        <w:rPr>
          <w:rFonts w:cstheme="minorHAnsi"/>
          <w:sz w:val="20"/>
          <w:lang w:val="uk-UA"/>
        </w:rPr>
        <w:t xml:space="preserve"> </w:t>
      </w:r>
      <w:r w:rsidR="006B6618" w:rsidRPr="006B6618">
        <w:rPr>
          <w:rFonts w:cstheme="minorHAnsi"/>
          <w:sz w:val="20"/>
          <w:lang w:val="uk-UA"/>
        </w:rPr>
        <w:t xml:space="preserve"> в розмірі </w:t>
      </w:r>
      <w:r w:rsidR="006B6618" w:rsidRPr="00E55913">
        <w:rPr>
          <w:rFonts w:cstheme="minorHAnsi"/>
          <w:b/>
          <w:sz w:val="20"/>
          <w:lang w:val="uk-UA"/>
        </w:rPr>
        <w:t>до 7000</w:t>
      </w:r>
      <w:r w:rsidR="006B6618" w:rsidRPr="006B6618">
        <w:rPr>
          <w:rFonts w:cstheme="minorHAnsi"/>
          <w:sz w:val="20"/>
          <w:lang w:val="uk-UA"/>
        </w:rPr>
        <w:t xml:space="preserve"> </w:t>
      </w:r>
      <w:r w:rsidR="006B6618" w:rsidRPr="00E55913">
        <w:rPr>
          <w:rFonts w:cstheme="minorHAnsi"/>
          <w:b/>
          <w:sz w:val="20"/>
          <w:lang w:val="uk-UA"/>
        </w:rPr>
        <w:t>злотих</w:t>
      </w:r>
      <w:r w:rsidR="006B6618" w:rsidRPr="006B6618">
        <w:rPr>
          <w:rFonts w:cstheme="minorHAnsi"/>
          <w:sz w:val="20"/>
          <w:lang w:val="uk-UA"/>
        </w:rPr>
        <w:t xml:space="preserve"> за </w:t>
      </w:r>
      <w:r w:rsidR="006B6618">
        <w:rPr>
          <w:rFonts w:cstheme="minorHAnsi"/>
          <w:sz w:val="20"/>
          <w:lang w:val="uk-UA"/>
        </w:rPr>
        <w:t>кожен напрямок</w:t>
      </w:r>
      <w:r w:rsidR="005A100F" w:rsidRPr="006B6618">
        <w:rPr>
          <w:rFonts w:cstheme="minorHAnsi"/>
          <w:sz w:val="20"/>
          <w:lang w:val="uk-UA"/>
        </w:rPr>
        <w:t>.</w:t>
      </w:r>
    </w:p>
    <w:p w14:paraId="690EC374" w14:textId="143C5AA9" w:rsidR="005A100F" w:rsidRPr="00F270BF" w:rsidRDefault="00971B95" w:rsidP="00D45AEC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F270BF">
        <w:rPr>
          <w:rFonts w:cstheme="minorHAnsi"/>
          <w:sz w:val="20"/>
          <w:lang w:val="uk-UA"/>
        </w:rPr>
        <w:t xml:space="preserve">6. </w:t>
      </w:r>
      <w:r w:rsidR="00F270BF">
        <w:rPr>
          <w:rFonts w:cstheme="minorHAnsi"/>
          <w:sz w:val="20"/>
          <w:lang w:val="uk-UA"/>
        </w:rPr>
        <w:t xml:space="preserve">Виділення </w:t>
      </w:r>
      <w:r w:rsidR="00F270BF" w:rsidRPr="00F270BF">
        <w:rPr>
          <w:rFonts w:cstheme="minorHAnsi"/>
          <w:sz w:val="20"/>
          <w:lang w:val="uk-UA"/>
        </w:rPr>
        <w:t>коштів на конкурс у 20</w:t>
      </w:r>
      <w:r w:rsidR="00F270BF">
        <w:rPr>
          <w:rFonts w:cstheme="minorHAnsi"/>
          <w:sz w:val="20"/>
          <w:lang w:val="uk-UA"/>
        </w:rPr>
        <w:t xml:space="preserve">23 році становить </w:t>
      </w:r>
      <w:r w:rsidR="00F270BF" w:rsidRPr="00E55913">
        <w:rPr>
          <w:rFonts w:cstheme="minorHAnsi"/>
          <w:b/>
          <w:sz w:val="20"/>
          <w:lang w:val="uk-UA"/>
        </w:rPr>
        <w:t>77 000 злотих</w:t>
      </w:r>
      <w:r w:rsidR="00E55913">
        <w:rPr>
          <w:rFonts w:cstheme="minorHAnsi"/>
          <w:sz w:val="20"/>
          <w:lang w:val="uk-UA"/>
        </w:rPr>
        <w:t xml:space="preserve"> та </w:t>
      </w:r>
      <w:r w:rsidR="00E55913" w:rsidRPr="00E55913">
        <w:rPr>
          <w:rFonts w:cstheme="minorHAnsi"/>
          <w:b/>
          <w:sz w:val="20"/>
          <w:lang w:val="uk-UA"/>
        </w:rPr>
        <w:t xml:space="preserve">14 000 злотих на </w:t>
      </w:r>
      <w:r w:rsidR="00E55913" w:rsidRPr="00E55913">
        <w:rPr>
          <w:rFonts w:cstheme="minorHAnsi"/>
          <w:b/>
          <w:sz w:val="20"/>
        </w:rPr>
        <w:t>IV</w:t>
      </w:r>
      <w:r w:rsidR="00E55913" w:rsidRPr="00E55913">
        <w:rPr>
          <w:rFonts w:cstheme="minorHAnsi"/>
          <w:b/>
          <w:sz w:val="20"/>
          <w:lang w:val="uk-UA"/>
        </w:rPr>
        <w:t xml:space="preserve"> напрям</w:t>
      </w:r>
      <w:r w:rsidRPr="00F270BF">
        <w:rPr>
          <w:rFonts w:cstheme="minorHAnsi"/>
          <w:sz w:val="20"/>
          <w:lang w:val="uk-UA"/>
        </w:rPr>
        <w:t>.</w:t>
      </w:r>
    </w:p>
    <w:p w14:paraId="0F43F518" w14:textId="16B8B04C" w:rsidR="005A100F" w:rsidRPr="001E19D0" w:rsidRDefault="007455B0" w:rsidP="00AC674E">
      <w:pPr>
        <w:pStyle w:val="Nagwek1"/>
        <w:numPr>
          <w:ilvl w:val="0"/>
          <w:numId w:val="7"/>
        </w:numPr>
        <w:rPr>
          <w:rFonts w:asciiTheme="minorHAnsi" w:hAnsiTheme="minorHAnsi" w:cstheme="minorHAnsi"/>
          <w:b/>
          <w:color w:val="000080"/>
          <w:sz w:val="24"/>
          <w:szCs w:val="24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</w:rPr>
        <w:t xml:space="preserve">II. </w:t>
      </w:r>
      <w:r w:rsidR="00AB06AB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ЗАГАЛЬНІ</w:t>
      </w:r>
      <w:r w:rsidR="00AC674E" w:rsidRPr="00AC674E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УМОВИ</w:t>
      </w:r>
    </w:p>
    <w:p w14:paraId="4691D7A2" w14:textId="1080AC97" w:rsidR="00F31F29" w:rsidRPr="00F31F29" w:rsidRDefault="00FD1CB9" w:rsidP="009A3FD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1. </w:t>
      </w:r>
      <w:r w:rsidR="005E33DA" w:rsidRPr="005E33DA">
        <w:rPr>
          <w:rFonts w:cstheme="minorHAnsi"/>
          <w:sz w:val="20"/>
        </w:rPr>
        <w:t>Пропозиції щодо виконання конкурсного завдання можуть подавати:</w:t>
      </w:r>
    </w:p>
    <w:p w14:paraId="47FF7114" w14:textId="0B6DB9F1" w:rsidR="00F31F29" w:rsidRPr="00F31F29" w:rsidRDefault="00F31F29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</w:rPr>
      </w:pPr>
      <w:r w:rsidRPr="00F31F29">
        <w:rPr>
          <w:rFonts w:cstheme="minorHAnsi"/>
          <w:sz w:val="20"/>
        </w:rPr>
        <w:t>1)</w:t>
      </w:r>
      <w:r>
        <w:rPr>
          <w:rFonts w:cstheme="minorHAnsi"/>
          <w:sz w:val="20"/>
        </w:rPr>
        <w:t xml:space="preserve"> </w:t>
      </w:r>
      <w:r w:rsidR="005E33DA" w:rsidRPr="005E33DA">
        <w:rPr>
          <w:rFonts w:cstheme="minorHAnsi"/>
          <w:sz w:val="20"/>
        </w:rPr>
        <w:t>неурядові організації, зареєстровані на території Республіки Польща, та</w:t>
      </w:r>
      <w:r w:rsidR="00BB23B7">
        <w:rPr>
          <w:rFonts w:cstheme="minorHAnsi"/>
          <w:sz w:val="20"/>
        </w:rPr>
        <w:t xml:space="preserve"> суб’єкти, зазначені у статті 3 п.3 Закону </w:t>
      </w:r>
      <w:r w:rsidR="00BB23B7">
        <w:rPr>
          <w:rFonts w:cstheme="minorHAnsi"/>
          <w:sz w:val="20"/>
          <w:lang w:val="uk-UA"/>
        </w:rPr>
        <w:t>«П</w:t>
      </w:r>
      <w:r w:rsidR="005E33DA" w:rsidRPr="005E33DA">
        <w:rPr>
          <w:rFonts w:cstheme="minorHAnsi"/>
          <w:sz w:val="20"/>
        </w:rPr>
        <w:t>ро суспільно-корисну діяльність і волонтерську роботу</w:t>
      </w:r>
      <w:r w:rsidR="00BB23B7">
        <w:rPr>
          <w:rFonts w:cstheme="minorHAnsi"/>
          <w:sz w:val="20"/>
          <w:lang w:val="uk-UA"/>
        </w:rPr>
        <w:t>»</w:t>
      </w:r>
      <w:r w:rsidR="005E33DA" w:rsidRPr="005E33DA">
        <w:rPr>
          <w:rFonts w:cstheme="minorHAnsi"/>
          <w:sz w:val="20"/>
        </w:rPr>
        <w:t xml:space="preserve">, які не є суб’єктами публічного фінансового сектору </w:t>
      </w:r>
      <w:r w:rsidR="00BB23B7">
        <w:rPr>
          <w:rFonts w:cstheme="minorHAnsi"/>
          <w:sz w:val="20"/>
          <w:lang w:val="uk-UA"/>
        </w:rPr>
        <w:t>за змістом</w:t>
      </w:r>
      <w:r w:rsidR="005E33DA" w:rsidRPr="005E33DA">
        <w:rPr>
          <w:rFonts w:cstheme="minorHAnsi"/>
          <w:sz w:val="20"/>
        </w:rPr>
        <w:t xml:space="preserve"> статті 9 Закон</w:t>
      </w:r>
      <w:r w:rsidR="00BB23B7">
        <w:rPr>
          <w:rFonts w:cstheme="minorHAnsi"/>
          <w:sz w:val="20"/>
          <w:lang w:val="uk-UA"/>
        </w:rPr>
        <w:t>у</w:t>
      </w:r>
      <w:r w:rsidR="005E33DA" w:rsidRPr="005E33DA">
        <w:rPr>
          <w:rFonts w:cstheme="minorHAnsi"/>
          <w:sz w:val="20"/>
        </w:rPr>
        <w:t xml:space="preserve"> «Про державні фінанси» </w:t>
      </w:r>
      <w:r w:rsidR="00BB23B7" w:rsidRPr="005E33DA">
        <w:rPr>
          <w:rFonts w:cstheme="minorHAnsi"/>
          <w:sz w:val="20"/>
        </w:rPr>
        <w:t xml:space="preserve">від 27 серпня 2009 року </w:t>
      </w:r>
      <w:r w:rsidR="00BB23B7">
        <w:rPr>
          <w:rFonts w:cstheme="minorHAnsi"/>
          <w:sz w:val="20"/>
        </w:rPr>
        <w:t>(</w:t>
      </w:r>
      <w:r w:rsidR="00BB23B7">
        <w:rPr>
          <w:rFonts w:cstheme="minorHAnsi"/>
          <w:sz w:val="20"/>
          <w:lang w:val="uk-UA"/>
        </w:rPr>
        <w:t>Журнал законів</w:t>
      </w:r>
      <w:r w:rsidR="00BB23B7">
        <w:rPr>
          <w:rFonts w:cstheme="minorHAnsi"/>
          <w:sz w:val="20"/>
        </w:rPr>
        <w:t xml:space="preserve"> 2021 року, п.</w:t>
      </w:r>
      <w:r w:rsidR="005E33DA" w:rsidRPr="005E33DA">
        <w:rPr>
          <w:rFonts w:cstheme="minorHAnsi"/>
          <w:sz w:val="20"/>
        </w:rPr>
        <w:t xml:space="preserve"> 305 зі змінами), а також неп</w:t>
      </w:r>
      <w:r w:rsidR="00C01511">
        <w:rPr>
          <w:rFonts w:cstheme="minorHAnsi"/>
          <w:sz w:val="20"/>
          <w:lang w:val="uk-UA"/>
        </w:rPr>
        <w:t>ідприємницькі</w:t>
      </w:r>
      <w:r w:rsidR="005E33DA" w:rsidRPr="005E33DA">
        <w:rPr>
          <w:rFonts w:cstheme="minorHAnsi"/>
          <w:sz w:val="20"/>
        </w:rPr>
        <w:t xml:space="preserve"> юридичні особи або організаційні підрозділи без статусу юридичної особи, яким окремим актом надано правоздатність, </w:t>
      </w:r>
      <w:r w:rsidR="005E33DA">
        <w:rPr>
          <w:rFonts w:cstheme="minorHAnsi"/>
          <w:sz w:val="20"/>
        </w:rPr>
        <w:t>у тому числі фонди та асоціації</w:t>
      </w:r>
      <w:r w:rsidRPr="00F31F29">
        <w:rPr>
          <w:rFonts w:cstheme="minorHAnsi"/>
          <w:sz w:val="20"/>
        </w:rPr>
        <w:t>;</w:t>
      </w:r>
    </w:p>
    <w:p w14:paraId="2B245F1B" w14:textId="149E1D90" w:rsidR="006676CD" w:rsidRPr="00F31F29" w:rsidRDefault="00F31F29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</w:rPr>
      </w:pPr>
      <w:r w:rsidRPr="00F31F29">
        <w:rPr>
          <w:rFonts w:cstheme="minorHAnsi"/>
          <w:sz w:val="20"/>
        </w:rPr>
        <w:t>2)</w:t>
      </w:r>
      <w:r>
        <w:rPr>
          <w:rFonts w:cstheme="minorHAnsi"/>
          <w:sz w:val="20"/>
        </w:rPr>
        <w:t xml:space="preserve"> </w:t>
      </w:r>
      <w:r w:rsidR="0015119F" w:rsidRPr="0015119F">
        <w:rPr>
          <w:rFonts w:cstheme="minorHAnsi"/>
          <w:sz w:val="20"/>
        </w:rPr>
        <w:t xml:space="preserve">юридичні особи та організаційні </w:t>
      </w:r>
      <w:r w:rsidR="0015119F">
        <w:rPr>
          <w:rFonts w:cstheme="minorHAnsi"/>
          <w:sz w:val="20"/>
          <w:lang w:val="uk-UA"/>
        </w:rPr>
        <w:t>підрозділи</w:t>
      </w:r>
      <w:r w:rsidR="0015119F" w:rsidRPr="0015119F">
        <w:rPr>
          <w:rFonts w:cstheme="minorHAnsi"/>
          <w:sz w:val="20"/>
        </w:rPr>
        <w:t xml:space="preserve">, що діють на підставі положень про відносини держави з Католицькою Церквою в Республіці Польща, про відносини держави з іншими церквами </w:t>
      </w:r>
      <w:r w:rsidR="0015119F" w:rsidRPr="0015119F">
        <w:rPr>
          <w:rFonts w:cstheme="minorHAnsi"/>
          <w:sz w:val="20"/>
        </w:rPr>
        <w:lastRenderedPageBreak/>
        <w:t>та релігійними об’єднаннями та про гарантії св</w:t>
      </w:r>
      <w:r w:rsidR="0015119F">
        <w:rPr>
          <w:rFonts w:cstheme="minorHAnsi"/>
          <w:sz w:val="20"/>
        </w:rPr>
        <w:t>ободи совісті та віросповідання</w:t>
      </w:r>
      <w:r w:rsidR="0015119F" w:rsidRPr="0015119F">
        <w:rPr>
          <w:rFonts w:cstheme="minorHAnsi"/>
          <w:sz w:val="20"/>
        </w:rPr>
        <w:t>, якщо їх статутними цілями є провадження суспільно корисної діяльності;</w:t>
      </w:r>
    </w:p>
    <w:p w14:paraId="2645AE84" w14:textId="23EF3872" w:rsidR="00F31F29" w:rsidRDefault="00F31F29" w:rsidP="009A3FD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 w:rsidRPr="00F31F29">
        <w:rPr>
          <w:rFonts w:cstheme="minorHAnsi"/>
          <w:sz w:val="20"/>
        </w:rPr>
        <w:t>3)</w:t>
      </w:r>
      <w:r>
        <w:rPr>
          <w:rFonts w:cstheme="minorHAnsi"/>
          <w:sz w:val="20"/>
        </w:rPr>
        <w:t xml:space="preserve"> </w:t>
      </w:r>
      <w:r w:rsidR="00E40C6B" w:rsidRPr="00E40C6B">
        <w:rPr>
          <w:rFonts w:cstheme="minorHAnsi"/>
          <w:sz w:val="20"/>
        </w:rPr>
        <w:t>асоціації органів місцевого самоврядування</w:t>
      </w:r>
      <w:r w:rsidRPr="00F31F29">
        <w:rPr>
          <w:rFonts w:cstheme="minorHAnsi"/>
          <w:sz w:val="20"/>
        </w:rPr>
        <w:t>;</w:t>
      </w:r>
    </w:p>
    <w:p w14:paraId="4BCC3B5B" w14:textId="54F18AD4" w:rsidR="00D45AEC" w:rsidRDefault="00F31F29" w:rsidP="009A3FD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cstheme="minorHAnsi"/>
          <w:sz w:val="20"/>
        </w:rPr>
      </w:pPr>
      <w:r w:rsidRPr="00F31F29">
        <w:rPr>
          <w:rFonts w:cstheme="minorHAnsi"/>
          <w:sz w:val="20"/>
        </w:rPr>
        <w:t>4)</w:t>
      </w:r>
      <w:r>
        <w:rPr>
          <w:rFonts w:cstheme="minorHAnsi"/>
          <w:sz w:val="20"/>
        </w:rPr>
        <w:t xml:space="preserve"> </w:t>
      </w:r>
      <w:r w:rsidR="00E40C6B" w:rsidRPr="00E40C6B">
        <w:rPr>
          <w:rFonts w:cstheme="minorHAnsi"/>
          <w:sz w:val="20"/>
        </w:rPr>
        <w:t>соціальні кооперативи</w:t>
      </w:r>
      <w:r w:rsidRPr="00F31F29">
        <w:rPr>
          <w:rFonts w:cstheme="minorHAnsi"/>
          <w:sz w:val="20"/>
        </w:rPr>
        <w:t>;</w:t>
      </w:r>
    </w:p>
    <w:p w14:paraId="7820D159" w14:textId="51023650" w:rsidR="00F31F29" w:rsidRPr="00F31F29" w:rsidRDefault="00F31F29" w:rsidP="00D45AE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cstheme="minorHAnsi"/>
          <w:sz w:val="20"/>
        </w:rPr>
      </w:pPr>
      <w:r w:rsidRPr="00F31F29">
        <w:rPr>
          <w:rFonts w:cstheme="minorHAnsi"/>
          <w:sz w:val="20"/>
        </w:rPr>
        <w:t>5)</w:t>
      </w:r>
      <w:r>
        <w:rPr>
          <w:rFonts w:cstheme="minorHAnsi"/>
          <w:sz w:val="20"/>
        </w:rPr>
        <w:t xml:space="preserve"> </w:t>
      </w:r>
      <w:r w:rsidR="00E40C6B" w:rsidRPr="00E40C6B">
        <w:rPr>
          <w:rFonts w:cstheme="minorHAnsi"/>
          <w:sz w:val="20"/>
        </w:rPr>
        <w:t xml:space="preserve">акціонерні товариства та товариства з обмеженою відповідальністю, які не здійснюють діяльність з метою отримання прибутку та спрямовують весь дохід на виконання статутних цілей, які не </w:t>
      </w:r>
      <w:r w:rsidR="002F4E5B">
        <w:rPr>
          <w:rFonts w:cstheme="minorHAnsi"/>
          <w:sz w:val="20"/>
          <w:lang w:val="uk-UA"/>
        </w:rPr>
        <w:t>виділяють</w:t>
      </w:r>
      <w:r w:rsidR="00E40C6B" w:rsidRPr="00E40C6B">
        <w:rPr>
          <w:rFonts w:cstheme="minorHAnsi"/>
          <w:sz w:val="20"/>
        </w:rPr>
        <w:t xml:space="preserve"> прибуток для розподілу між своїми акціонерами та працівниками.</w:t>
      </w:r>
    </w:p>
    <w:p w14:paraId="3BFBEE05" w14:textId="659B2317" w:rsidR="005A100F" w:rsidRPr="00BF0852" w:rsidRDefault="00181BCF" w:rsidP="00D45AEC">
      <w:pPr>
        <w:spacing w:after="120" w:line="276" w:lineRule="auto"/>
        <w:ind w:right="51"/>
        <w:jc w:val="both"/>
        <w:rPr>
          <w:rFonts w:cstheme="minorHAnsi"/>
          <w:color w:val="FF0000"/>
          <w:sz w:val="20"/>
        </w:rPr>
      </w:pPr>
      <w:r>
        <w:rPr>
          <w:rFonts w:cstheme="minorHAnsi"/>
          <w:sz w:val="20"/>
        </w:rPr>
        <w:t>2</w:t>
      </w:r>
      <w:r w:rsidR="001C165B" w:rsidRPr="00BF0852">
        <w:rPr>
          <w:rFonts w:cstheme="minorHAnsi"/>
          <w:sz w:val="20"/>
        </w:rPr>
        <w:t xml:space="preserve">. </w:t>
      </w:r>
      <w:r w:rsidR="00003A08" w:rsidRPr="00003A08">
        <w:rPr>
          <w:rFonts w:cstheme="minorHAnsi"/>
          <w:sz w:val="20"/>
        </w:rPr>
        <w:t xml:space="preserve">На конкурс в межах </w:t>
      </w:r>
      <w:r w:rsidR="00003A08">
        <w:rPr>
          <w:rFonts w:cstheme="minorHAnsi"/>
          <w:sz w:val="20"/>
        </w:rPr>
        <w:t>одного напрямку може бути подано</w:t>
      </w:r>
      <w:r w:rsidR="00003A08" w:rsidRPr="00003A08">
        <w:rPr>
          <w:rFonts w:cstheme="minorHAnsi"/>
          <w:sz w:val="20"/>
        </w:rPr>
        <w:t xml:space="preserve"> </w:t>
      </w:r>
      <w:r w:rsidR="00003A08" w:rsidRPr="00653CA5">
        <w:rPr>
          <w:rFonts w:cstheme="minorHAnsi"/>
          <w:b/>
          <w:sz w:val="20"/>
        </w:rPr>
        <w:t>не більше 1 заявки</w:t>
      </w:r>
      <w:r w:rsidR="00003A08" w:rsidRPr="00003A08">
        <w:rPr>
          <w:rFonts w:cstheme="minorHAnsi"/>
          <w:sz w:val="20"/>
        </w:rPr>
        <w:t>.</w:t>
      </w:r>
    </w:p>
    <w:p w14:paraId="1CFFF554" w14:textId="3523E5B7" w:rsidR="005A100F" w:rsidRPr="002B4B77" w:rsidRDefault="008C683C" w:rsidP="00D45AEC">
      <w:pPr>
        <w:spacing w:after="120" w:line="276" w:lineRule="auto"/>
        <w:ind w:right="51"/>
        <w:jc w:val="both"/>
        <w:rPr>
          <w:rFonts w:cstheme="minorHAnsi"/>
          <w:sz w:val="20"/>
          <w:lang w:val="uk-UA"/>
        </w:rPr>
      </w:pPr>
      <w:r>
        <w:rPr>
          <w:rFonts w:cstheme="minorHAnsi"/>
          <w:sz w:val="20"/>
        </w:rPr>
        <w:t>3</w:t>
      </w:r>
      <w:r w:rsidR="001C165B" w:rsidRPr="00BF0852">
        <w:rPr>
          <w:rFonts w:cstheme="minorHAnsi"/>
          <w:sz w:val="20"/>
        </w:rPr>
        <w:t xml:space="preserve">. </w:t>
      </w:r>
      <w:r w:rsidR="002B4B77">
        <w:rPr>
          <w:rFonts w:cstheme="minorHAnsi"/>
          <w:sz w:val="20"/>
          <w:lang w:val="uk-UA"/>
        </w:rPr>
        <w:t>В рамках конкурсу будуть фінансуватись заходи</w:t>
      </w:r>
      <w:r w:rsidR="00003A08" w:rsidRPr="00003A08">
        <w:rPr>
          <w:rFonts w:cstheme="minorHAnsi"/>
          <w:sz w:val="20"/>
        </w:rPr>
        <w:t xml:space="preserve">, які </w:t>
      </w:r>
      <w:r w:rsidR="002B4B77">
        <w:rPr>
          <w:rFonts w:cstheme="minorHAnsi"/>
          <w:sz w:val="20"/>
          <w:lang w:val="uk-UA"/>
        </w:rPr>
        <w:t>будуть проводитись</w:t>
      </w:r>
      <w:r w:rsidR="00003A08" w:rsidRPr="00003A08">
        <w:rPr>
          <w:rFonts w:cstheme="minorHAnsi"/>
          <w:sz w:val="20"/>
        </w:rPr>
        <w:t xml:space="preserve"> в місті Гданськ, а в </w:t>
      </w:r>
      <w:r w:rsidR="002B4B77">
        <w:rPr>
          <w:rFonts w:cstheme="minorHAnsi"/>
          <w:sz w:val="20"/>
          <w:lang w:val="uk-UA"/>
        </w:rPr>
        <w:t>спеціальних</w:t>
      </w:r>
      <w:r w:rsidR="00003A08" w:rsidRPr="00003A08">
        <w:rPr>
          <w:rFonts w:cstheme="minorHAnsi"/>
          <w:sz w:val="20"/>
        </w:rPr>
        <w:t xml:space="preserve"> </w:t>
      </w:r>
      <w:r w:rsidR="002B4B77">
        <w:rPr>
          <w:rFonts w:cstheme="minorHAnsi"/>
          <w:sz w:val="20"/>
          <w:lang w:val="uk-UA"/>
        </w:rPr>
        <w:t>обставинах</w:t>
      </w:r>
      <w:r w:rsidR="00003A08" w:rsidRPr="00003A08">
        <w:rPr>
          <w:rFonts w:cstheme="minorHAnsi"/>
          <w:sz w:val="20"/>
        </w:rPr>
        <w:t xml:space="preserve"> за його межами.</w:t>
      </w:r>
      <w:r w:rsidR="002B4B77">
        <w:rPr>
          <w:rFonts w:cstheme="minorHAnsi"/>
          <w:sz w:val="20"/>
          <w:lang w:val="uk-UA"/>
        </w:rPr>
        <w:t xml:space="preserve"> Заходи </w:t>
      </w:r>
      <w:r w:rsidR="002B4B77" w:rsidRPr="002B4B77">
        <w:rPr>
          <w:rFonts w:cstheme="minorHAnsi"/>
          <w:sz w:val="20"/>
          <w:lang w:val="uk-UA"/>
        </w:rPr>
        <w:t xml:space="preserve">повинні бути </w:t>
      </w:r>
      <w:r w:rsidR="002B4B77">
        <w:rPr>
          <w:rFonts w:cstheme="minorHAnsi"/>
          <w:sz w:val="20"/>
          <w:lang w:val="uk-UA"/>
        </w:rPr>
        <w:t xml:space="preserve">спрямовані </w:t>
      </w:r>
      <w:r w:rsidR="002B4B77" w:rsidRPr="002B4B77">
        <w:rPr>
          <w:rFonts w:cstheme="minorHAnsi"/>
          <w:sz w:val="20"/>
          <w:lang w:val="uk-UA"/>
        </w:rPr>
        <w:t>перш за все</w:t>
      </w:r>
      <w:r w:rsidR="002B4B77">
        <w:rPr>
          <w:rFonts w:cstheme="minorHAnsi"/>
          <w:sz w:val="20"/>
          <w:lang w:val="uk-UA"/>
        </w:rPr>
        <w:t xml:space="preserve"> на людей</w:t>
      </w:r>
      <w:r w:rsidR="002B4B77" w:rsidRPr="002B4B77">
        <w:rPr>
          <w:rFonts w:cstheme="minorHAnsi"/>
          <w:sz w:val="20"/>
          <w:lang w:val="uk-UA"/>
        </w:rPr>
        <w:t>, які проживають у місті Гданськ.</w:t>
      </w:r>
    </w:p>
    <w:p w14:paraId="38A4DA4C" w14:textId="3AEF16BC" w:rsidR="00EF6FD1" w:rsidRDefault="00FD1CB9" w:rsidP="00EF6FD1">
      <w:pPr>
        <w:spacing w:after="120" w:line="276" w:lineRule="auto"/>
        <w:ind w:right="51"/>
        <w:jc w:val="both"/>
        <w:rPr>
          <w:rFonts w:cstheme="minorHAnsi"/>
          <w:sz w:val="20"/>
          <w:lang w:val="uk-UA"/>
        </w:rPr>
      </w:pPr>
      <w:r w:rsidRPr="00EF6FD1">
        <w:rPr>
          <w:rFonts w:cstheme="minorHAnsi"/>
          <w:sz w:val="20"/>
          <w:lang w:val="uk-UA"/>
        </w:rPr>
        <w:t xml:space="preserve">4. </w:t>
      </w:r>
      <w:r w:rsidR="002F54A1">
        <w:rPr>
          <w:rFonts w:cstheme="minorHAnsi"/>
          <w:sz w:val="20"/>
          <w:lang w:val="uk-UA"/>
        </w:rPr>
        <w:t>Заявник</w:t>
      </w:r>
      <w:r w:rsidR="00EF6FD1" w:rsidRPr="00EF6FD1">
        <w:rPr>
          <w:rFonts w:cstheme="minorHAnsi"/>
          <w:sz w:val="20"/>
          <w:lang w:val="uk-UA"/>
        </w:rPr>
        <w:t xml:space="preserve"> не може подати </w:t>
      </w:r>
      <w:r w:rsidR="00CF13F4">
        <w:rPr>
          <w:rFonts w:cstheme="minorHAnsi"/>
          <w:sz w:val="20"/>
          <w:lang w:val="uk-UA"/>
        </w:rPr>
        <w:t>ту саму заявку на той самий проє</w:t>
      </w:r>
      <w:r w:rsidR="00EF6FD1" w:rsidRPr="00EF6FD1">
        <w:rPr>
          <w:rFonts w:cstheme="minorHAnsi"/>
          <w:sz w:val="20"/>
          <w:lang w:val="uk-UA"/>
        </w:rPr>
        <w:t xml:space="preserve">кт іншому </w:t>
      </w:r>
      <w:r w:rsidR="00F0015A">
        <w:rPr>
          <w:rFonts w:cstheme="minorHAnsi"/>
          <w:sz w:val="20"/>
          <w:lang w:val="uk-UA"/>
        </w:rPr>
        <w:t>Посереднику</w:t>
      </w:r>
      <w:r w:rsidR="00EF6FD1" w:rsidRPr="00EF6FD1">
        <w:rPr>
          <w:rFonts w:cstheme="minorHAnsi"/>
          <w:sz w:val="20"/>
          <w:lang w:val="uk-UA"/>
        </w:rPr>
        <w:t xml:space="preserve"> в рамках Фонду Гданська. </w:t>
      </w:r>
    </w:p>
    <w:p w14:paraId="1259A6B7" w14:textId="4CB689F2" w:rsidR="008A52FE" w:rsidRPr="008A52FE" w:rsidRDefault="00397C26" w:rsidP="008A52FE">
      <w:pPr>
        <w:spacing w:after="120" w:line="276" w:lineRule="auto"/>
        <w:ind w:right="51"/>
        <w:jc w:val="both"/>
        <w:rPr>
          <w:rFonts w:cstheme="minorHAnsi"/>
          <w:sz w:val="20"/>
          <w:lang w:val="uk-UA"/>
        </w:rPr>
      </w:pPr>
      <w:r w:rsidRPr="00365B44">
        <w:rPr>
          <w:rFonts w:cstheme="minorHAnsi"/>
          <w:sz w:val="20"/>
          <w:lang w:val="uk-UA"/>
        </w:rPr>
        <w:t xml:space="preserve">5. </w:t>
      </w:r>
      <w:r w:rsidR="00365B44" w:rsidRPr="00365B44">
        <w:rPr>
          <w:rFonts w:cstheme="minorHAnsi"/>
          <w:sz w:val="20"/>
          <w:lang w:val="uk-UA"/>
        </w:rPr>
        <w:t xml:space="preserve">Відповідно до положень Закону </w:t>
      </w:r>
      <w:r w:rsidR="00955886">
        <w:rPr>
          <w:rFonts w:cstheme="minorHAnsi"/>
          <w:sz w:val="20"/>
          <w:lang w:val="uk-UA"/>
        </w:rPr>
        <w:t>«</w:t>
      </w:r>
      <w:r w:rsidR="00365B44">
        <w:rPr>
          <w:rFonts w:cstheme="minorHAnsi"/>
          <w:sz w:val="20"/>
          <w:lang w:val="uk-UA"/>
        </w:rPr>
        <w:t>Про</w:t>
      </w:r>
      <w:r w:rsidR="00365B44" w:rsidRPr="00365B44">
        <w:rPr>
          <w:rFonts w:cstheme="minorHAnsi"/>
          <w:sz w:val="20"/>
          <w:lang w:val="uk-UA"/>
        </w:rPr>
        <w:t xml:space="preserve"> забезпечення доступності для люд</w:t>
      </w:r>
      <w:r w:rsidR="00365B44">
        <w:rPr>
          <w:rFonts w:cstheme="minorHAnsi"/>
          <w:sz w:val="20"/>
          <w:lang w:val="uk-UA"/>
        </w:rPr>
        <w:t>ей з особливими потребами</w:t>
      </w:r>
      <w:r w:rsidR="00955886">
        <w:rPr>
          <w:rFonts w:cstheme="minorHAnsi"/>
          <w:sz w:val="20"/>
          <w:lang w:val="uk-UA"/>
        </w:rPr>
        <w:t>»</w:t>
      </w:r>
      <w:r w:rsidR="00365B44">
        <w:rPr>
          <w:rFonts w:cstheme="minorHAnsi"/>
          <w:sz w:val="20"/>
          <w:lang w:val="uk-UA"/>
        </w:rPr>
        <w:t xml:space="preserve"> </w:t>
      </w:r>
      <w:r w:rsidR="00542C9D">
        <w:rPr>
          <w:rFonts w:cstheme="minorHAnsi"/>
          <w:sz w:val="20"/>
          <w:lang w:val="uk-UA"/>
        </w:rPr>
        <w:t xml:space="preserve">(UzD) </w:t>
      </w:r>
      <w:r w:rsidR="00365B44" w:rsidRPr="00365B44">
        <w:rPr>
          <w:rFonts w:cstheme="minorHAnsi"/>
          <w:sz w:val="20"/>
          <w:lang w:val="uk-UA"/>
        </w:rPr>
        <w:t>від 19 липня 2019 р</w:t>
      </w:r>
      <w:r w:rsidR="00365B44">
        <w:rPr>
          <w:rFonts w:cstheme="minorHAnsi"/>
          <w:sz w:val="20"/>
          <w:lang w:val="uk-UA"/>
        </w:rPr>
        <w:t>.,</w:t>
      </w:r>
      <w:r w:rsidR="00365B44" w:rsidRPr="00365B44">
        <w:rPr>
          <w:rFonts w:cstheme="minorHAnsi"/>
          <w:sz w:val="20"/>
          <w:lang w:val="uk-UA"/>
        </w:rPr>
        <w:t xml:space="preserve"> суб’єкти, які використовують державні кошти, у тому числі недержавні організації, зобов’язані </w:t>
      </w:r>
      <w:r w:rsidR="00365B44">
        <w:rPr>
          <w:rFonts w:cstheme="minorHAnsi"/>
          <w:sz w:val="20"/>
          <w:lang w:val="uk-UA"/>
        </w:rPr>
        <w:t>дотримуватись</w:t>
      </w:r>
      <w:r w:rsidR="00365B44" w:rsidRPr="00365B44">
        <w:rPr>
          <w:rFonts w:cstheme="minorHAnsi"/>
          <w:sz w:val="20"/>
          <w:lang w:val="uk-UA"/>
        </w:rPr>
        <w:t xml:space="preserve"> його положення з метою забезпечення рівного доступу до них для різних </w:t>
      </w:r>
      <w:r w:rsidR="00273609">
        <w:rPr>
          <w:rFonts w:cstheme="minorHAnsi"/>
          <w:sz w:val="20"/>
          <w:lang w:val="uk-UA"/>
        </w:rPr>
        <w:t>цільових груп</w:t>
      </w:r>
      <w:r w:rsidR="00365B44" w:rsidRPr="00365B44">
        <w:rPr>
          <w:rFonts w:cstheme="minorHAnsi"/>
          <w:sz w:val="20"/>
          <w:lang w:val="uk-UA"/>
        </w:rPr>
        <w:t>.</w:t>
      </w:r>
    </w:p>
    <w:p w14:paraId="6DCD73CC" w14:textId="318EA6C4" w:rsidR="00706DEC" w:rsidRDefault="008A52FE" w:rsidP="008A52FE">
      <w:pPr>
        <w:shd w:val="clear" w:color="auto" w:fill="FFFFFF"/>
        <w:spacing w:after="0" w:line="240" w:lineRule="auto"/>
        <w:jc w:val="both"/>
        <w:rPr>
          <w:rFonts w:cstheme="minorHAnsi"/>
          <w:sz w:val="20"/>
          <w:lang w:val="uk-UA"/>
        </w:rPr>
      </w:pPr>
      <w:r>
        <w:rPr>
          <w:rFonts w:cstheme="minorHAnsi"/>
          <w:sz w:val="20"/>
          <w:lang w:val="uk-UA"/>
        </w:rPr>
        <w:t xml:space="preserve">Заповнення </w:t>
      </w:r>
      <w:r w:rsidR="00492B4B">
        <w:rPr>
          <w:rFonts w:cstheme="minorHAnsi"/>
          <w:sz w:val="20"/>
          <w:lang w:val="uk-UA"/>
        </w:rPr>
        <w:t>анкети</w:t>
      </w:r>
      <w:r w:rsidR="00492B4B" w:rsidRPr="00492B4B">
        <w:rPr>
          <w:rFonts w:cstheme="minorHAnsi"/>
          <w:sz w:val="20"/>
          <w:lang w:val="uk-UA"/>
        </w:rPr>
        <w:t xml:space="preserve"> визначення доступності </w:t>
      </w:r>
      <w:r w:rsidRPr="008A52FE">
        <w:rPr>
          <w:rFonts w:cstheme="minorHAnsi"/>
          <w:sz w:val="20"/>
          <w:lang w:val="uk-UA"/>
        </w:rPr>
        <w:t xml:space="preserve">є необхідною умовою для отримання позитивної формальної оцінки, однак це не впливає на </w:t>
      </w:r>
      <w:r w:rsidR="00DD6D8D">
        <w:rPr>
          <w:rFonts w:cstheme="minorHAnsi"/>
          <w:sz w:val="20"/>
          <w:lang w:val="uk-UA"/>
        </w:rPr>
        <w:t>мериторичну</w:t>
      </w:r>
      <w:r w:rsidRPr="008A52FE">
        <w:rPr>
          <w:rFonts w:cstheme="minorHAnsi"/>
          <w:sz w:val="20"/>
          <w:lang w:val="uk-UA"/>
        </w:rPr>
        <w:t xml:space="preserve"> оцінку заявки.</w:t>
      </w:r>
    </w:p>
    <w:p w14:paraId="48A07AAE" w14:textId="6EB8C68B" w:rsidR="00185A41" w:rsidRPr="008A52FE" w:rsidRDefault="00185A41" w:rsidP="008A52FE">
      <w:pPr>
        <w:shd w:val="clear" w:color="auto" w:fill="FFFFFF"/>
        <w:spacing w:after="0" w:line="240" w:lineRule="auto"/>
        <w:jc w:val="both"/>
        <w:rPr>
          <w:rFonts w:cstheme="minorHAnsi"/>
          <w:sz w:val="20"/>
          <w:lang w:val="uk-UA"/>
        </w:rPr>
      </w:pPr>
      <w:r>
        <w:rPr>
          <w:rFonts w:cstheme="minorHAnsi"/>
          <w:sz w:val="20"/>
          <w:lang w:val="uk-UA"/>
        </w:rPr>
        <w:t>6. Вся проє</w:t>
      </w:r>
      <w:r w:rsidRPr="00185A41">
        <w:rPr>
          <w:rFonts w:cstheme="minorHAnsi"/>
          <w:sz w:val="20"/>
          <w:lang w:val="uk-UA"/>
        </w:rPr>
        <w:t>ктна документація повинна бути польською мовою.</w:t>
      </w:r>
    </w:p>
    <w:p w14:paraId="22734AD8" w14:textId="7CBC6A8F" w:rsidR="005A100F" w:rsidRPr="00297CB8" w:rsidRDefault="005A100F" w:rsidP="00297CB8">
      <w:pPr>
        <w:pStyle w:val="Nagwek1"/>
        <w:numPr>
          <w:ilvl w:val="0"/>
          <w:numId w:val="7"/>
        </w:numPr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</w:pPr>
      <w:r w:rsidRPr="000567CC">
        <w:rPr>
          <w:rFonts w:asciiTheme="minorHAnsi" w:hAnsiTheme="minorHAnsi" w:cstheme="minorHAnsi"/>
          <w:b/>
          <w:color w:val="000080"/>
          <w:sz w:val="24"/>
          <w:szCs w:val="24"/>
        </w:rPr>
        <w:t>III</w:t>
      </w:r>
      <w:r w:rsidRPr="00297CB8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 xml:space="preserve">. </w:t>
      </w:r>
      <w:r w:rsidR="00297CB8" w:rsidRPr="00297CB8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ЯКІ ВИТРАТИ МОЖУТЬ БУТИ ПРОФІНАНСОВАНІ</w:t>
      </w:r>
      <w:r w:rsidR="00297CB8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?</w:t>
      </w:r>
    </w:p>
    <w:p w14:paraId="31FD87F8" w14:textId="39525C7A" w:rsidR="002B2C64" w:rsidRDefault="008C683C" w:rsidP="002B2C64">
      <w:pPr>
        <w:spacing w:after="120" w:line="276" w:lineRule="auto"/>
        <w:ind w:right="-86"/>
        <w:jc w:val="both"/>
        <w:rPr>
          <w:rFonts w:cstheme="minorHAnsi"/>
          <w:b/>
          <w:sz w:val="20"/>
          <w:lang w:val="uk-UA"/>
        </w:rPr>
      </w:pPr>
      <w:r w:rsidRPr="002B2C64">
        <w:rPr>
          <w:rFonts w:cstheme="minorHAnsi"/>
          <w:sz w:val="20"/>
          <w:lang w:val="uk-UA"/>
        </w:rPr>
        <w:t xml:space="preserve">1. </w:t>
      </w:r>
      <w:r w:rsidR="002B2C64">
        <w:rPr>
          <w:rFonts w:cstheme="minorHAnsi"/>
          <w:sz w:val="20"/>
          <w:lang w:val="uk-UA"/>
        </w:rPr>
        <w:t>Отримана</w:t>
      </w:r>
      <w:r w:rsidR="002B2C64" w:rsidRPr="002B2C64">
        <w:rPr>
          <w:rFonts w:cstheme="minorHAnsi"/>
          <w:sz w:val="20"/>
          <w:lang w:val="uk-UA"/>
        </w:rPr>
        <w:t xml:space="preserve"> </w:t>
      </w:r>
      <w:r w:rsidR="002B2C64">
        <w:rPr>
          <w:rFonts w:cstheme="minorHAnsi"/>
          <w:sz w:val="20"/>
          <w:lang w:val="uk-UA"/>
        </w:rPr>
        <w:t>допомога</w:t>
      </w:r>
      <w:r w:rsidR="002B2C64" w:rsidRPr="002B2C64">
        <w:rPr>
          <w:rFonts w:cstheme="minorHAnsi"/>
          <w:sz w:val="20"/>
          <w:lang w:val="uk-UA"/>
        </w:rPr>
        <w:t xml:space="preserve"> </w:t>
      </w:r>
      <w:r w:rsidR="002B2C64" w:rsidRPr="007707FC">
        <w:rPr>
          <w:rFonts w:cstheme="minorHAnsi"/>
          <w:b/>
          <w:sz w:val="20"/>
          <w:lang w:val="uk-UA"/>
        </w:rPr>
        <w:t>може бути використана для фінансування</w:t>
      </w:r>
      <w:r w:rsidR="002B2C64">
        <w:rPr>
          <w:rFonts w:cstheme="minorHAnsi"/>
          <w:sz w:val="20"/>
          <w:lang w:val="uk-UA"/>
        </w:rPr>
        <w:t xml:space="preserve"> витрат</w:t>
      </w:r>
      <w:r w:rsidR="002B2C64" w:rsidRPr="002B2C64">
        <w:rPr>
          <w:rFonts w:cstheme="minorHAnsi"/>
          <w:sz w:val="20"/>
          <w:lang w:val="uk-UA"/>
        </w:rPr>
        <w:t>, безпосередньо спрямованих на досягнення рез</w:t>
      </w:r>
      <w:r w:rsidR="002B2C64">
        <w:rPr>
          <w:rFonts w:cstheme="minorHAnsi"/>
          <w:sz w:val="20"/>
          <w:lang w:val="uk-UA"/>
        </w:rPr>
        <w:t>ультатів, передбачених у заявці</w:t>
      </w:r>
      <w:r w:rsidR="005A100F" w:rsidRPr="002B2C64">
        <w:rPr>
          <w:rFonts w:cstheme="minorHAnsi"/>
          <w:sz w:val="20"/>
          <w:lang w:val="uk-UA"/>
        </w:rPr>
        <w:t xml:space="preserve">. </w:t>
      </w:r>
      <w:r w:rsidR="002B2C64" w:rsidRPr="002B2C64">
        <w:rPr>
          <w:rFonts w:cstheme="minorHAnsi"/>
          <w:sz w:val="20"/>
          <w:lang w:val="uk-UA"/>
        </w:rPr>
        <w:t xml:space="preserve">У рамках </w:t>
      </w:r>
      <w:r w:rsidR="002B2C64">
        <w:rPr>
          <w:rFonts w:cstheme="minorHAnsi"/>
          <w:sz w:val="20"/>
          <w:lang w:val="uk-UA"/>
        </w:rPr>
        <w:t xml:space="preserve">фінансування </w:t>
      </w:r>
      <w:r w:rsidR="00CF13F4">
        <w:rPr>
          <w:rFonts w:cstheme="minorHAnsi"/>
          <w:sz w:val="20"/>
          <w:lang w:val="uk-UA"/>
        </w:rPr>
        <w:t>проє</w:t>
      </w:r>
      <w:r w:rsidR="002B2C64" w:rsidRPr="002B2C64">
        <w:rPr>
          <w:rFonts w:cstheme="minorHAnsi"/>
          <w:sz w:val="20"/>
          <w:lang w:val="uk-UA"/>
        </w:rPr>
        <w:t>кт</w:t>
      </w:r>
      <w:r w:rsidR="002B2C64">
        <w:rPr>
          <w:rFonts w:cstheme="minorHAnsi"/>
          <w:sz w:val="20"/>
          <w:lang w:val="uk-UA"/>
        </w:rPr>
        <w:t>у</w:t>
      </w:r>
      <w:r w:rsidR="002B2C64" w:rsidRPr="002B2C64">
        <w:rPr>
          <w:rFonts w:cstheme="minorHAnsi"/>
          <w:sz w:val="20"/>
          <w:lang w:val="uk-UA"/>
        </w:rPr>
        <w:t xml:space="preserve"> можна покрити лише </w:t>
      </w:r>
      <w:r w:rsidR="008F2F97">
        <w:rPr>
          <w:rFonts w:cstheme="minorHAnsi"/>
          <w:sz w:val="20"/>
          <w:lang w:val="uk-UA"/>
        </w:rPr>
        <w:t>визначені</w:t>
      </w:r>
      <w:r w:rsidR="002B2C64" w:rsidRPr="002B2C64">
        <w:rPr>
          <w:rFonts w:cstheme="minorHAnsi"/>
          <w:sz w:val="20"/>
          <w:lang w:val="uk-UA"/>
        </w:rPr>
        <w:t xml:space="preserve"> витрати.</w:t>
      </w:r>
      <w:r w:rsidR="002B2C64">
        <w:rPr>
          <w:rFonts w:cstheme="minorHAnsi"/>
          <w:sz w:val="20"/>
          <w:lang w:val="uk-UA"/>
        </w:rPr>
        <w:t xml:space="preserve"> </w:t>
      </w:r>
      <w:r w:rsidR="008F2F97">
        <w:rPr>
          <w:rFonts w:cstheme="minorHAnsi"/>
          <w:b/>
          <w:sz w:val="20"/>
          <w:lang w:val="uk-UA"/>
        </w:rPr>
        <w:t>Визначені</w:t>
      </w:r>
      <w:r w:rsidR="002B2C64">
        <w:rPr>
          <w:rFonts w:cstheme="minorHAnsi"/>
          <w:b/>
          <w:sz w:val="20"/>
          <w:lang w:val="uk-UA"/>
        </w:rPr>
        <w:t xml:space="preserve"> </w:t>
      </w:r>
      <w:r w:rsidR="002B2C64" w:rsidRPr="002B2C64">
        <w:rPr>
          <w:rFonts w:cstheme="minorHAnsi"/>
          <w:b/>
          <w:sz w:val="20"/>
          <w:lang w:val="uk-UA"/>
        </w:rPr>
        <w:t xml:space="preserve">витрати </w:t>
      </w:r>
      <w:r w:rsidR="002B2C64" w:rsidRPr="002B2C64">
        <w:rPr>
          <w:rFonts w:cstheme="minorHAnsi"/>
          <w:sz w:val="20"/>
          <w:lang w:val="uk-UA"/>
        </w:rPr>
        <w:t>– це</w:t>
      </w:r>
      <w:r w:rsidR="002B2C64">
        <w:rPr>
          <w:rFonts w:cstheme="minorHAnsi"/>
          <w:b/>
          <w:sz w:val="20"/>
          <w:lang w:val="uk-UA"/>
        </w:rPr>
        <w:t xml:space="preserve"> </w:t>
      </w:r>
      <w:r w:rsidR="002B2C64" w:rsidRPr="002B2C64">
        <w:rPr>
          <w:rFonts w:cstheme="minorHAnsi"/>
          <w:sz w:val="20"/>
          <w:lang w:val="uk-UA"/>
        </w:rPr>
        <w:t>необхідні, заплановані в бюджеті та обґрунтовані витрати, понесені орг</w:t>
      </w:r>
      <w:r w:rsidR="00CF13F4">
        <w:rPr>
          <w:rFonts w:cstheme="minorHAnsi"/>
          <w:sz w:val="20"/>
          <w:lang w:val="uk-UA"/>
        </w:rPr>
        <w:t>анізацією під час виконання проє</w:t>
      </w:r>
      <w:r w:rsidR="002B2C64" w:rsidRPr="002B2C64">
        <w:rPr>
          <w:rFonts w:cstheme="minorHAnsi"/>
          <w:sz w:val="20"/>
          <w:lang w:val="uk-UA"/>
        </w:rPr>
        <w:t>кту, з</w:t>
      </w:r>
      <w:r w:rsidR="00075E76">
        <w:rPr>
          <w:rFonts w:cstheme="minorHAnsi"/>
          <w:sz w:val="20"/>
          <w:lang w:val="uk-UA"/>
        </w:rPr>
        <w:t>аписані</w:t>
      </w:r>
      <w:r w:rsidR="002B2C64" w:rsidRPr="002B2C64">
        <w:rPr>
          <w:rFonts w:cstheme="minorHAnsi"/>
          <w:sz w:val="20"/>
          <w:lang w:val="uk-UA"/>
        </w:rPr>
        <w:t xml:space="preserve"> у його </w:t>
      </w:r>
      <w:r w:rsidR="00785522">
        <w:rPr>
          <w:rFonts w:cstheme="minorHAnsi"/>
          <w:sz w:val="20"/>
          <w:lang w:val="uk-UA"/>
        </w:rPr>
        <w:t>регістрах</w:t>
      </w:r>
      <w:r w:rsidR="002B2C64" w:rsidRPr="002B2C64">
        <w:rPr>
          <w:rFonts w:cstheme="minorHAnsi"/>
          <w:sz w:val="20"/>
          <w:lang w:val="uk-UA"/>
        </w:rPr>
        <w:t xml:space="preserve"> відповідно до принципів бухгалтерського обліку (</w:t>
      </w:r>
      <w:r w:rsidR="00075E76" w:rsidRPr="00075E76">
        <w:rPr>
          <w:rFonts w:cstheme="minorHAnsi"/>
          <w:sz w:val="20"/>
          <w:lang w:val="uk-UA"/>
        </w:rPr>
        <w:t>можуть бути ідентифіковані</w:t>
      </w:r>
      <w:r w:rsidR="00075E76">
        <w:rPr>
          <w:rFonts w:cstheme="minorHAnsi"/>
          <w:sz w:val="20"/>
          <w:lang w:val="uk-UA"/>
        </w:rPr>
        <w:t>, перевірені</w:t>
      </w:r>
      <w:r w:rsidR="002B2C64" w:rsidRPr="002B2C64">
        <w:rPr>
          <w:rFonts w:cstheme="minorHAnsi"/>
          <w:sz w:val="20"/>
          <w:lang w:val="uk-UA"/>
        </w:rPr>
        <w:t xml:space="preserve"> та підт</w:t>
      </w:r>
      <w:r w:rsidR="00075E76">
        <w:rPr>
          <w:rFonts w:cstheme="minorHAnsi"/>
          <w:sz w:val="20"/>
          <w:lang w:val="uk-UA"/>
        </w:rPr>
        <w:t>верджені</w:t>
      </w:r>
      <w:r w:rsidR="002B2C64" w:rsidRPr="002B2C64">
        <w:rPr>
          <w:rFonts w:cstheme="minorHAnsi"/>
          <w:sz w:val="20"/>
          <w:lang w:val="uk-UA"/>
        </w:rPr>
        <w:t xml:space="preserve"> документами - контрактами, рахунками</w:t>
      </w:r>
      <w:r w:rsidR="00075E76">
        <w:rPr>
          <w:rFonts w:cstheme="minorHAnsi"/>
          <w:sz w:val="20"/>
          <w:lang w:val="uk-UA"/>
        </w:rPr>
        <w:t>-фактурами</w:t>
      </w:r>
      <w:r w:rsidR="00CF13F4">
        <w:rPr>
          <w:rFonts w:cstheme="minorHAnsi"/>
          <w:sz w:val="20"/>
          <w:lang w:val="uk-UA"/>
        </w:rPr>
        <w:t xml:space="preserve"> тощо</w:t>
      </w:r>
      <w:r w:rsidR="002B2C64" w:rsidRPr="002B2C64">
        <w:rPr>
          <w:rFonts w:cstheme="minorHAnsi"/>
          <w:sz w:val="20"/>
          <w:lang w:val="uk-UA"/>
        </w:rPr>
        <w:t>).</w:t>
      </w:r>
    </w:p>
    <w:p w14:paraId="0DAD2087" w14:textId="17C3A16D" w:rsidR="005A100F" w:rsidRPr="00480907" w:rsidRDefault="008C683C" w:rsidP="002B2C64">
      <w:pPr>
        <w:spacing w:after="120" w:line="276" w:lineRule="auto"/>
        <w:ind w:right="-86"/>
        <w:jc w:val="both"/>
        <w:rPr>
          <w:rFonts w:cstheme="minorHAnsi"/>
          <w:sz w:val="20"/>
          <w:lang w:val="uk-UA"/>
        </w:rPr>
      </w:pPr>
      <w:r w:rsidRPr="002B2C64">
        <w:rPr>
          <w:rFonts w:cstheme="minorHAnsi"/>
          <w:sz w:val="20"/>
          <w:lang w:val="uk-UA"/>
        </w:rPr>
        <w:t xml:space="preserve">2. </w:t>
      </w:r>
      <w:r w:rsidR="00480907">
        <w:rPr>
          <w:rFonts w:cstheme="minorHAnsi"/>
          <w:sz w:val="20"/>
          <w:lang w:val="uk-UA"/>
        </w:rPr>
        <w:t xml:space="preserve">З отриманої допомоги </w:t>
      </w:r>
      <w:r w:rsidR="00480907" w:rsidRPr="00CE1340">
        <w:rPr>
          <w:rFonts w:cstheme="minorHAnsi"/>
          <w:b/>
          <w:sz w:val="20"/>
          <w:lang w:val="uk-UA"/>
        </w:rPr>
        <w:t>н</w:t>
      </w:r>
      <w:r w:rsidR="006E0C1F" w:rsidRPr="00CE1340">
        <w:rPr>
          <w:rFonts w:cstheme="minorHAnsi"/>
          <w:b/>
          <w:sz w:val="20"/>
          <w:lang w:val="uk-UA"/>
        </w:rPr>
        <w:t>е фінансую</w:t>
      </w:r>
      <w:r w:rsidR="00480907" w:rsidRPr="00CE1340">
        <w:rPr>
          <w:rFonts w:cstheme="minorHAnsi"/>
          <w:b/>
          <w:sz w:val="20"/>
          <w:lang w:val="uk-UA"/>
        </w:rPr>
        <w:t>ться</w:t>
      </w:r>
      <w:r w:rsidR="00480907">
        <w:rPr>
          <w:rFonts w:cstheme="minorHAnsi"/>
          <w:sz w:val="20"/>
          <w:lang w:val="uk-UA"/>
        </w:rPr>
        <w:t>:</w:t>
      </w:r>
    </w:p>
    <w:p w14:paraId="45C58228" w14:textId="371CDF1A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bookmarkStart w:id="0" w:name="30j0zll" w:colFirst="0" w:colLast="0"/>
      <w:bookmarkEnd w:id="0"/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480907" w:rsidRPr="006E0C1F">
        <w:rPr>
          <w:rFonts w:eastAsia="Cambria" w:cstheme="minorHAnsi"/>
          <w:color w:val="000000"/>
          <w:sz w:val="20"/>
          <w:lang w:val="uk-UA"/>
        </w:rPr>
        <w:t>надання кредитів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451F0B54" w14:textId="65FC6343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CF13F4">
        <w:rPr>
          <w:rFonts w:eastAsia="Cambria" w:cstheme="minorHAnsi"/>
          <w:color w:val="000000"/>
          <w:sz w:val="20"/>
          <w:lang w:val="uk-UA"/>
        </w:rPr>
        <w:t>проє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кти, які вже були</w:t>
      </w:r>
      <w:r w:rsidR="006E0C1F">
        <w:rPr>
          <w:rFonts w:eastAsia="Cambria" w:cstheme="minorHAnsi"/>
          <w:color w:val="000000"/>
          <w:sz w:val="20"/>
          <w:lang w:val="uk-UA"/>
        </w:rPr>
        <w:t xml:space="preserve"> реалізовані,</w:t>
      </w:r>
    </w:p>
    <w:p w14:paraId="53026457" w14:textId="7FE1D861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релігійні, політичні та економічні цілі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1DD03ABE" w14:textId="51D28C42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придбання основних засобів та обладнання, що не є суттєво виправданим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586A5C65" w14:textId="00B31E3B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придбання зброї та заходи з її використанням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03677293" w14:textId="6714E759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 xml:space="preserve">пряма фінансова допомога для </w:t>
      </w:r>
      <w:r w:rsidR="006E0C1F">
        <w:rPr>
          <w:rFonts w:eastAsia="Cambria" w:cstheme="minorHAnsi"/>
          <w:color w:val="000000"/>
          <w:sz w:val="20"/>
          <w:lang w:val="uk-UA"/>
        </w:rPr>
        <w:t>фізичних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 xml:space="preserve"> осіб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32A329C0" w14:textId="0BB8E5DC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eastAsia="Cambria" w:cstheme="minorHAnsi"/>
          <w:color w:val="000000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>
        <w:rPr>
          <w:rFonts w:eastAsia="Cambria" w:cstheme="minorHAnsi"/>
          <w:color w:val="000000"/>
          <w:sz w:val="20"/>
          <w:lang w:val="uk-UA"/>
        </w:rPr>
        <w:t>і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нвестиції (наприклад, придбання землі, будівн</w:t>
      </w:r>
      <w:r w:rsidR="006E0C1F">
        <w:rPr>
          <w:rFonts w:eastAsia="Cambria" w:cstheme="minorHAnsi"/>
          <w:color w:val="000000"/>
          <w:sz w:val="20"/>
          <w:lang w:val="uk-UA"/>
        </w:rPr>
        <w:t>ицтво промислових споруд, очисних споруд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 xml:space="preserve"> тощо),</w:t>
      </w:r>
    </w:p>
    <w:p w14:paraId="38857501" w14:textId="1A0A0EBC" w:rsidR="005A100F" w:rsidRPr="006E0C1F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E0C1F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E0C1F" w:rsidRPr="006E0C1F">
        <w:rPr>
          <w:rFonts w:eastAsia="Cambria" w:cstheme="minorHAnsi"/>
          <w:color w:val="000000"/>
          <w:sz w:val="20"/>
          <w:lang w:val="uk-UA"/>
        </w:rPr>
        <w:t>податок на товари та послуги, якщо є можливість відшкодувати або вирахувати цей податок</w:t>
      </w:r>
      <w:r w:rsidR="005A100F" w:rsidRPr="006E0C1F">
        <w:rPr>
          <w:rFonts w:eastAsia="Cambria" w:cstheme="minorHAnsi"/>
          <w:color w:val="000000"/>
          <w:sz w:val="20"/>
          <w:lang w:val="uk-UA"/>
        </w:rPr>
        <w:t>,</w:t>
      </w:r>
    </w:p>
    <w:p w14:paraId="72E6816D" w14:textId="430E51FD" w:rsidR="005A100F" w:rsidRPr="00694B59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94B59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94B59" w:rsidRPr="00694B59">
        <w:rPr>
          <w:rFonts w:eastAsia="Cambria" w:cstheme="minorHAnsi"/>
          <w:color w:val="000000"/>
          <w:sz w:val="20"/>
          <w:lang w:val="uk-UA"/>
        </w:rPr>
        <w:t>створення залізного капіталу організації</w:t>
      </w:r>
      <w:r w:rsidR="005A100F" w:rsidRPr="00694B59">
        <w:rPr>
          <w:rFonts w:eastAsia="Cambria" w:cstheme="minorHAnsi"/>
          <w:color w:val="000000"/>
          <w:sz w:val="20"/>
          <w:lang w:val="uk-UA"/>
        </w:rPr>
        <w:t>,</w:t>
      </w:r>
    </w:p>
    <w:p w14:paraId="1000192E" w14:textId="78FAFB98" w:rsidR="005A100F" w:rsidRPr="00694B59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694B59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94B59" w:rsidRPr="00694B59">
        <w:rPr>
          <w:rFonts w:eastAsia="Cambria" w:cstheme="minorHAnsi"/>
          <w:color w:val="000000"/>
          <w:sz w:val="20"/>
          <w:lang w:val="uk-UA"/>
        </w:rPr>
        <w:t xml:space="preserve">витрати, </w:t>
      </w:r>
      <w:r w:rsidR="00694B59">
        <w:rPr>
          <w:rFonts w:eastAsia="Cambria" w:cstheme="minorHAnsi"/>
          <w:color w:val="000000"/>
          <w:sz w:val="20"/>
          <w:lang w:val="uk-UA"/>
        </w:rPr>
        <w:t>понесені</w:t>
      </w:r>
      <w:r w:rsidR="00694B59" w:rsidRPr="00694B59">
        <w:rPr>
          <w:rFonts w:eastAsia="Cambria" w:cstheme="minorHAnsi"/>
          <w:color w:val="000000"/>
          <w:sz w:val="20"/>
          <w:lang w:val="uk-UA"/>
        </w:rPr>
        <w:t xml:space="preserve"> за кордоном</w:t>
      </w:r>
      <w:r w:rsidR="005A100F" w:rsidRPr="00694B59">
        <w:rPr>
          <w:rFonts w:eastAsia="Cambria" w:cstheme="minorHAnsi"/>
          <w:color w:val="000000"/>
          <w:sz w:val="20"/>
          <w:lang w:val="uk-UA"/>
        </w:rPr>
        <w:t>,</w:t>
      </w:r>
    </w:p>
    <w:p w14:paraId="6ED2A072" w14:textId="37F0BFB0" w:rsidR="005A100F" w:rsidRPr="00F67D84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F67D84">
        <w:rPr>
          <w:rFonts w:eastAsia="Cambria" w:cstheme="minorHAnsi"/>
          <w:color w:val="000000"/>
          <w:sz w:val="20"/>
          <w:lang w:val="uk-UA"/>
        </w:rPr>
        <w:t xml:space="preserve">- </w:t>
      </w:r>
      <w:r w:rsidR="00694B59">
        <w:rPr>
          <w:rFonts w:eastAsia="Cambria" w:cstheme="minorHAnsi"/>
          <w:color w:val="000000"/>
          <w:sz w:val="20"/>
          <w:lang w:val="uk-UA"/>
        </w:rPr>
        <w:t xml:space="preserve">покарання, штрафи і </w:t>
      </w:r>
      <w:r w:rsidR="00F67D84">
        <w:rPr>
          <w:rFonts w:eastAsia="Cambria" w:cstheme="minorHAnsi"/>
          <w:color w:val="000000"/>
          <w:sz w:val="20"/>
          <w:lang w:val="uk-UA"/>
        </w:rPr>
        <w:t>пені</w:t>
      </w:r>
      <w:r w:rsidR="005A100F" w:rsidRPr="00F67D84">
        <w:rPr>
          <w:rFonts w:eastAsia="Cambria" w:cstheme="minorHAnsi"/>
          <w:color w:val="000000"/>
          <w:sz w:val="20"/>
          <w:lang w:val="uk-UA"/>
        </w:rPr>
        <w:t>,</w:t>
      </w:r>
    </w:p>
    <w:p w14:paraId="21623219" w14:textId="09600240" w:rsidR="005A100F" w:rsidRPr="00F67D84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F67D84">
        <w:rPr>
          <w:rFonts w:eastAsia="Cambria" w:cstheme="minorHAnsi"/>
          <w:color w:val="000000"/>
          <w:sz w:val="20"/>
          <w:lang w:val="uk-UA"/>
        </w:rPr>
        <w:t xml:space="preserve">- </w:t>
      </w:r>
      <w:r w:rsidR="00F67D84">
        <w:rPr>
          <w:rFonts w:eastAsia="Cambria" w:cstheme="minorHAnsi"/>
          <w:color w:val="000000"/>
          <w:sz w:val="20"/>
          <w:lang w:val="uk-UA"/>
        </w:rPr>
        <w:t>п</w:t>
      </w:r>
      <w:r w:rsidR="00F67D84" w:rsidRPr="00F67D84">
        <w:rPr>
          <w:rFonts w:eastAsia="Cambria" w:cstheme="minorHAnsi"/>
          <w:color w:val="000000"/>
          <w:sz w:val="20"/>
          <w:lang w:val="uk-UA"/>
        </w:rPr>
        <w:t>ридбання алкогольних напоїв, тютюнових виробів та інших стимуляторів</w:t>
      </w:r>
      <w:r w:rsidR="005A100F" w:rsidRPr="00F67D84">
        <w:rPr>
          <w:rFonts w:eastAsia="Cambria" w:cstheme="minorHAnsi"/>
          <w:color w:val="000000"/>
          <w:sz w:val="20"/>
          <w:lang w:val="uk-UA"/>
        </w:rPr>
        <w:t>,</w:t>
      </w:r>
    </w:p>
    <w:p w14:paraId="10B4AC85" w14:textId="1D60B559" w:rsidR="000761C0" w:rsidRPr="00F67D84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F67D84">
        <w:rPr>
          <w:rFonts w:eastAsia="Cambria" w:cstheme="minorHAnsi"/>
          <w:color w:val="000000"/>
          <w:sz w:val="20"/>
          <w:lang w:val="uk-UA"/>
        </w:rPr>
        <w:t xml:space="preserve">- </w:t>
      </w:r>
      <w:r w:rsidR="00F67D84" w:rsidRPr="00F67D84">
        <w:rPr>
          <w:rFonts w:eastAsia="Cambria" w:cstheme="minorHAnsi"/>
          <w:color w:val="000000"/>
          <w:sz w:val="20"/>
          <w:lang w:val="uk-UA"/>
        </w:rPr>
        <w:t>податок на прибуток</w:t>
      </w:r>
      <w:r w:rsidR="00F67D84">
        <w:rPr>
          <w:rFonts w:eastAsia="Cambria" w:cstheme="minorHAnsi"/>
          <w:color w:val="000000"/>
          <w:sz w:val="20"/>
          <w:lang w:val="uk-UA"/>
        </w:rPr>
        <w:t xml:space="preserve"> юридичних осіб</w:t>
      </w:r>
      <w:r w:rsidR="005A100F" w:rsidRPr="00F67D84">
        <w:rPr>
          <w:rFonts w:eastAsia="Cambria" w:cstheme="minorHAnsi"/>
          <w:color w:val="000000"/>
          <w:sz w:val="20"/>
          <w:lang w:val="uk-UA"/>
        </w:rPr>
        <w:t>,</w:t>
      </w:r>
    </w:p>
    <w:p w14:paraId="437F86DE" w14:textId="3028AC88" w:rsidR="00014CBD" w:rsidRPr="00571807" w:rsidRDefault="000761C0" w:rsidP="009A3FDD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51"/>
        <w:rPr>
          <w:rFonts w:cstheme="minorHAnsi"/>
          <w:sz w:val="20"/>
          <w:lang w:val="uk-UA"/>
        </w:rPr>
      </w:pPr>
      <w:r w:rsidRPr="00571807">
        <w:rPr>
          <w:rFonts w:cstheme="minorHAnsi"/>
          <w:sz w:val="20"/>
          <w:lang w:val="uk-UA"/>
        </w:rPr>
        <w:t>-</w:t>
      </w:r>
      <w:r w:rsidR="008D45F4" w:rsidRPr="00571807">
        <w:rPr>
          <w:rFonts w:eastAsia="Cambria" w:cstheme="minorHAnsi"/>
          <w:color w:val="000000"/>
          <w:sz w:val="20"/>
          <w:lang w:val="uk-UA"/>
        </w:rPr>
        <w:t xml:space="preserve"> </w:t>
      </w:r>
      <w:r w:rsidR="00F67D84" w:rsidRPr="00571807">
        <w:rPr>
          <w:rFonts w:eastAsia="Cambria" w:cstheme="minorHAnsi"/>
          <w:color w:val="000000"/>
          <w:sz w:val="20"/>
          <w:lang w:val="uk-UA"/>
        </w:rPr>
        <w:t>амортизацію основних засобів</w:t>
      </w:r>
      <w:r w:rsidR="008D45F4" w:rsidRPr="00571807">
        <w:rPr>
          <w:rFonts w:eastAsia="Cambria" w:cstheme="minorHAnsi"/>
          <w:color w:val="000000"/>
          <w:sz w:val="20"/>
          <w:lang w:val="uk-UA"/>
        </w:rPr>
        <w:t>.</w:t>
      </w:r>
    </w:p>
    <w:p w14:paraId="004D1C5A" w14:textId="2B7C5B58" w:rsidR="005A100F" w:rsidRPr="00571807" w:rsidRDefault="008C683C" w:rsidP="00D45AEC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571807">
        <w:rPr>
          <w:rFonts w:cstheme="minorHAnsi"/>
          <w:sz w:val="20"/>
          <w:lang w:val="uk-UA"/>
        </w:rPr>
        <w:t>3.</w:t>
      </w:r>
      <w:r w:rsidR="005E2085" w:rsidRPr="00571807">
        <w:rPr>
          <w:rFonts w:cstheme="minorHAnsi"/>
          <w:sz w:val="20"/>
          <w:lang w:val="uk-UA"/>
        </w:rPr>
        <w:t xml:space="preserve"> </w:t>
      </w:r>
      <w:r w:rsidR="00571807" w:rsidRPr="00571807">
        <w:rPr>
          <w:rFonts w:cstheme="minorHAnsi"/>
          <w:sz w:val="20"/>
          <w:lang w:val="uk-UA"/>
        </w:rPr>
        <w:t>Конкурс не може фінансувати придбання основних засобів (тобто придбання продукції</w:t>
      </w:r>
      <w:r w:rsidR="00571807">
        <w:rPr>
          <w:rFonts w:cstheme="minorHAnsi"/>
          <w:sz w:val="20"/>
          <w:lang w:val="uk-UA"/>
        </w:rPr>
        <w:t xml:space="preserve">, одиниця якої </w:t>
      </w:r>
      <w:r w:rsidR="00571807" w:rsidRPr="00571807">
        <w:rPr>
          <w:rFonts w:cstheme="minorHAnsi"/>
          <w:sz w:val="20"/>
          <w:lang w:val="uk-UA"/>
        </w:rPr>
        <w:t>дорівнює або перевищує 10 000 злотих).</w:t>
      </w:r>
    </w:p>
    <w:p w14:paraId="13C28BF9" w14:textId="031084A5" w:rsidR="00173130" w:rsidRPr="001B635F" w:rsidRDefault="008C683C" w:rsidP="00CE1340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1B635F">
        <w:rPr>
          <w:rFonts w:cstheme="minorHAnsi"/>
          <w:sz w:val="20"/>
          <w:lang w:val="uk-UA"/>
        </w:rPr>
        <w:lastRenderedPageBreak/>
        <w:t xml:space="preserve">4. </w:t>
      </w:r>
      <w:r w:rsidR="001B635F" w:rsidRPr="001B635F">
        <w:rPr>
          <w:rFonts w:cstheme="minorHAnsi"/>
          <w:sz w:val="20"/>
          <w:lang w:val="uk-UA"/>
        </w:rPr>
        <w:t xml:space="preserve">Витрати будуть вважатися </w:t>
      </w:r>
      <w:r w:rsidR="00972F7D">
        <w:rPr>
          <w:rFonts w:cstheme="minorHAnsi"/>
          <w:sz w:val="20"/>
          <w:lang w:val="uk-UA"/>
        </w:rPr>
        <w:t>визначеними</w:t>
      </w:r>
      <w:r w:rsidR="001B635F">
        <w:rPr>
          <w:rFonts w:cstheme="minorHAnsi"/>
          <w:sz w:val="20"/>
          <w:lang w:val="uk-UA"/>
        </w:rPr>
        <w:t xml:space="preserve"> </w:t>
      </w:r>
      <w:r w:rsidR="001B635F" w:rsidRPr="001B635F">
        <w:rPr>
          <w:rFonts w:cstheme="minorHAnsi"/>
          <w:sz w:val="20"/>
          <w:lang w:val="uk-UA"/>
        </w:rPr>
        <w:t xml:space="preserve">лише тоді, коли вони безпосередньо пов'язані з реалізованим </w:t>
      </w:r>
      <w:r w:rsidR="001B635F">
        <w:rPr>
          <w:rFonts w:cstheme="minorHAnsi"/>
          <w:sz w:val="20"/>
          <w:lang w:val="uk-UA"/>
        </w:rPr>
        <w:t xml:space="preserve">проєктом, </w:t>
      </w:r>
      <w:r w:rsidR="001B635F" w:rsidRPr="001B635F">
        <w:rPr>
          <w:rFonts w:cstheme="minorHAnsi"/>
          <w:sz w:val="20"/>
          <w:lang w:val="uk-UA"/>
        </w:rPr>
        <w:t>є необхідними для його реалізації та обґрунтовано розраховані на основі ринкових цін.</w:t>
      </w:r>
    </w:p>
    <w:p w14:paraId="64415D6A" w14:textId="706DD8C2" w:rsidR="005A100F" w:rsidRPr="0087592A" w:rsidRDefault="008C683C" w:rsidP="00D45AEC">
      <w:pPr>
        <w:jc w:val="both"/>
        <w:rPr>
          <w:rFonts w:cstheme="minorHAnsi"/>
          <w:sz w:val="20"/>
          <w:lang w:val="uk-UA"/>
        </w:rPr>
      </w:pPr>
      <w:r w:rsidRPr="0087592A">
        <w:rPr>
          <w:rFonts w:cstheme="minorHAnsi"/>
          <w:sz w:val="20"/>
          <w:lang w:val="uk-UA"/>
        </w:rPr>
        <w:t xml:space="preserve">5. </w:t>
      </w:r>
      <w:r w:rsidR="0087592A" w:rsidRPr="0087592A">
        <w:rPr>
          <w:rFonts w:cstheme="minorHAnsi"/>
          <w:sz w:val="20"/>
          <w:lang w:val="uk-UA"/>
        </w:rPr>
        <w:t xml:space="preserve">Максимальний розмір гранту – </w:t>
      </w:r>
      <w:r w:rsidR="0087592A" w:rsidRPr="0087592A">
        <w:rPr>
          <w:rFonts w:cstheme="minorHAnsi"/>
          <w:b/>
          <w:sz w:val="20"/>
          <w:lang w:val="uk-UA"/>
        </w:rPr>
        <w:t>7000 злотих</w:t>
      </w:r>
      <w:r w:rsidR="0087592A" w:rsidRPr="0087592A">
        <w:rPr>
          <w:rFonts w:cstheme="minorHAnsi"/>
          <w:sz w:val="20"/>
          <w:lang w:val="uk-UA"/>
        </w:rPr>
        <w:t>, в т.ч</w:t>
      </w:r>
      <w:r w:rsidR="005A100F" w:rsidRPr="0087592A">
        <w:rPr>
          <w:rFonts w:cstheme="minorHAnsi"/>
          <w:sz w:val="20"/>
          <w:lang w:val="uk-UA"/>
        </w:rPr>
        <w:t>:</w:t>
      </w:r>
    </w:p>
    <w:p w14:paraId="003DEBC7" w14:textId="6249B46D" w:rsidR="00665A2E" w:rsidRPr="0087592A" w:rsidRDefault="005A100F" w:rsidP="00D45AEC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87592A">
        <w:rPr>
          <w:rFonts w:cstheme="minorHAnsi"/>
          <w:sz w:val="20"/>
          <w:lang w:val="uk-UA"/>
        </w:rPr>
        <w:t xml:space="preserve">- </w:t>
      </w:r>
      <w:r w:rsidR="0087592A" w:rsidRPr="0087592A">
        <w:rPr>
          <w:rFonts w:cstheme="minorHAnsi"/>
          <w:b/>
          <w:sz w:val="20"/>
          <w:lang w:val="uk-UA"/>
        </w:rPr>
        <w:t xml:space="preserve">максимум 20% </w:t>
      </w:r>
      <w:r w:rsidR="0087592A" w:rsidRPr="0087592A">
        <w:rPr>
          <w:rFonts w:cstheme="minorHAnsi"/>
          <w:sz w:val="20"/>
          <w:lang w:val="uk-UA"/>
        </w:rPr>
        <w:t xml:space="preserve">може бути виділено на витрати на </w:t>
      </w:r>
      <w:r w:rsidR="008C0286">
        <w:rPr>
          <w:rFonts w:cstheme="minorHAnsi"/>
          <w:sz w:val="20"/>
          <w:lang w:val="uk-UA"/>
        </w:rPr>
        <w:t>обслуговування</w:t>
      </w:r>
      <w:r w:rsidR="0087592A" w:rsidRPr="0087592A">
        <w:rPr>
          <w:rFonts w:cstheme="minorHAnsi"/>
          <w:sz w:val="20"/>
          <w:lang w:val="uk-UA"/>
        </w:rPr>
        <w:t xml:space="preserve"> </w:t>
      </w:r>
      <w:r w:rsidR="00ED39B0">
        <w:rPr>
          <w:rFonts w:cstheme="minorHAnsi"/>
          <w:sz w:val="20"/>
          <w:lang w:val="uk-UA"/>
        </w:rPr>
        <w:t>проє</w:t>
      </w:r>
      <w:r w:rsidR="0087592A">
        <w:rPr>
          <w:rFonts w:cstheme="minorHAnsi"/>
          <w:sz w:val="20"/>
          <w:lang w:val="uk-UA"/>
        </w:rPr>
        <w:t>кту</w:t>
      </w:r>
      <w:r w:rsidR="00C43D36" w:rsidRPr="0087592A">
        <w:rPr>
          <w:rFonts w:cstheme="minorHAnsi"/>
          <w:sz w:val="20"/>
          <w:lang w:val="uk-UA"/>
        </w:rPr>
        <w:t>.</w:t>
      </w:r>
    </w:p>
    <w:p w14:paraId="5E1B960D" w14:textId="0E1F0100" w:rsidR="00397C26" w:rsidRPr="00ED39B0" w:rsidRDefault="000567CC" w:rsidP="00D45AEC">
      <w:pPr>
        <w:spacing w:after="120" w:line="276" w:lineRule="auto"/>
        <w:jc w:val="both"/>
        <w:rPr>
          <w:b/>
          <w:bCs/>
          <w:sz w:val="20"/>
          <w:szCs w:val="20"/>
          <w:lang w:val="uk-UA"/>
        </w:rPr>
      </w:pPr>
      <w:r w:rsidRPr="00ED39B0">
        <w:rPr>
          <w:sz w:val="20"/>
          <w:szCs w:val="20"/>
          <w:lang w:val="uk-UA"/>
        </w:rPr>
        <w:t xml:space="preserve">- </w:t>
      </w:r>
      <w:r w:rsidR="00ED39B0" w:rsidRPr="00ED39B0">
        <w:rPr>
          <w:b/>
          <w:bCs/>
          <w:sz w:val="20"/>
          <w:szCs w:val="20"/>
          <w:lang w:val="uk-UA"/>
        </w:rPr>
        <w:t xml:space="preserve">обов'язковий особистий внесок у вигляді волонтерської роботи має становити не менше 10% від </w:t>
      </w:r>
      <w:r w:rsidR="00ED39B0">
        <w:rPr>
          <w:b/>
          <w:bCs/>
          <w:sz w:val="20"/>
          <w:szCs w:val="20"/>
          <w:lang w:val="uk-UA"/>
        </w:rPr>
        <w:t>величини гранту</w:t>
      </w:r>
      <w:r w:rsidRPr="00ED39B0">
        <w:rPr>
          <w:b/>
          <w:bCs/>
          <w:sz w:val="20"/>
          <w:szCs w:val="20"/>
          <w:lang w:val="uk-UA"/>
        </w:rPr>
        <w:t>.</w:t>
      </w:r>
    </w:p>
    <w:p w14:paraId="4D88DE1F" w14:textId="1043F61E" w:rsidR="00CB0C46" w:rsidRPr="002B4B3F" w:rsidRDefault="00CB0C46" w:rsidP="00D45AEC">
      <w:pPr>
        <w:spacing w:after="120" w:line="276" w:lineRule="auto"/>
        <w:jc w:val="both"/>
        <w:rPr>
          <w:bCs/>
          <w:sz w:val="20"/>
          <w:szCs w:val="20"/>
          <w:lang w:val="uk-UA"/>
        </w:rPr>
      </w:pPr>
      <w:r w:rsidRPr="002B4B3F">
        <w:rPr>
          <w:bCs/>
          <w:sz w:val="20"/>
          <w:szCs w:val="20"/>
          <w:lang w:val="uk-UA"/>
        </w:rPr>
        <w:t xml:space="preserve">6. </w:t>
      </w:r>
      <w:r w:rsidR="002B4B3F" w:rsidRPr="002B4B3F">
        <w:rPr>
          <w:bCs/>
          <w:sz w:val="20"/>
          <w:szCs w:val="20"/>
          <w:lang w:val="uk-UA"/>
        </w:rPr>
        <w:t xml:space="preserve">Волонтерська робота повинна бути оцінена в бюджеті програми </w:t>
      </w:r>
      <w:r w:rsidR="002B4B3F">
        <w:rPr>
          <w:bCs/>
          <w:sz w:val="20"/>
          <w:szCs w:val="20"/>
          <w:lang w:val="uk-UA"/>
        </w:rPr>
        <w:t>погодинно</w:t>
      </w:r>
      <w:r w:rsidR="002B4B3F" w:rsidRPr="002B4B3F">
        <w:rPr>
          <w:bCs/>
          <w:sz w:val="20"/>
          <w:szCs w:val="20"/>
          <w:lang w:val="uk-UA"/>
        </w:rPr>
        <w:t xml:space="preserve"> за такими ставками</w:t>
      </w:r>
      <w:r w:rsidRPr="002B4B3F">
        <w:rPr>
          <w:bCs/>
          <w:sz w:val="20"/>
          <w:szCs w:val="20"/>
          <w:lang w:val="uk-UA"/>
        </w:rPr>
        <w:t>:</w:t>
      </w:r>
    </w:p>
    <w:p w14:paraId="7CDC3528" w14:textId="51F75319" w:rsidR="00CB0C46" w:rsidRPr="002B4B3F" w:rsidRDefault="00CB0C46" w:rsidP="00D45AEC">
      <w:pPr>
        <w:spacing w:after="120" w:line="276" w:lineRule="auto"/>
        <w:jc w:val="both"/>
        <w:rPr>
          <w:bCs/>
          <w:sz w:val="20"/>
          <w:szCs w:val="20"/>
          <w:lang w:val="uk-UA"/>
        </w:rPr>
      </w:pPr>
      <w:r w:rsidRPr="002B4B3F">
        <w:rPr>
          <w:bCs/>
          <w:sz w:val="20"/>
          <w:szCs w:val="20"/>
          <w:lang w:val="uk-UA"/>
        </w:rPr>
        <w:t xml:space="preserve">- </w:t>
      </w:r>
      <w:r w:rsidR="002B4B3F" w:rsidRPr="002B4B3F">
        <w:rPr>
          <w:b/>
          <w:bCs/>
          <w:sz w:val="20"/>
          <w:szCs w:val="20"/>
          <w:lang w:val="uk-UA"/>
        </w:rPr>
        <w:t>30 зл</w:t>
      </w:r>
      <w:r w:rsidR="00FA7C6B">
        <w:rPr>
          <w:b/>
          <w:bCs/>
          <w:sz w:val="20"/>
          <w:szCs w:val="20"/>
          <w:lang w:val="uk-UA"/>
        </w:rPr>
        <w:t>.</w:t>
      </w:r>
      <w:r w:rsidRPr="002B4B3F">
        <w:rPr>
          <w:bCs/>
          <w:sz w:val="20"/>
          <w:szCs w:val="20"/>
          <w:lang w:val="uk-UA"/>
        </w:rPr>
        <w:t xml:space="preserve"> – </w:t>
      </w:r>
      <w:r w:rsidR="002B4B3F" w:rsidRPr="002B4B3F">
        <w:rPr>
          <w:bCs/>
          <w:sz w:val="20"/>
          <w:szCs w:val="20"/>
          <w:lang w:val="uk-UA"/>
        </w:rPr>
        <w:t>базова ставка для волонтерів, які виконують роботу, що не потребує кваліфікації спеціаліста</w:t>
      </w:r>
      <w:r w:rsidR="00A92097" w:rsidRPr="002B4B3F">
        <w:rPr>
          <w:bCs/>
          <w:sz w:val="20"/>
          <w:szCs w:val="20"/>
          <w:lang w:val="uk-UA"/>
        </w:rPr>
        <w:t>,</w:t>
      </w:r>
    </w:p>
    <w:p w14:paraId="17E447EB" w14:textId="183BBD27" w:rsidR="00C43D36" w:rsidRPr="00A854A7" w:rsidRDefault="00CB0C46" w:rsidP="00D45AEC">
      <w:pPr>
        <w:spacing w:after="120" w:line="276" w:lineRule="auto"/>
        <w:jc w:val="both"/>
        <w:rPr>
          <w:rFonts w:cstheme="minorHAnsi"/>
          <w:sz w:val="20"/>
          <w:lang w:val="uk-UA"/>
        </w:rPr>
      </w:pPr>
      <w:r w:rsidRPr="00A854A7">
        <w:rPr>
          <w:bCs/>
          <w:sz w:val="20"/>
          <w:szCs w:val="20"/>
          <w:lang w:val="uk-UA"/>
        </w:rPr>
        <w:t xml:space="preserve">- </w:t>
      </w:r>
      <w:r w:rsidR="002B4B3F" w:rsidRPr="00A854A7">
        <w:rPr>
          <w:b/>
          <w:bCs/>
          <w:sz w:val="20"/>
          <w:szCs w:val="20"/>
          <w:lang w:val="uk-UA"/>
        </w:rPr>
        <w:t>100 зл</w:t>
      </w:r>
      <w:r w:rsidR="00FA7C6B">
        <w:rPr>
          <w:b/>
          <w:bCs/>
          <w:sz w:val="20"/>
          <w:szCs w:val="20"/>
          <w:lang w:val="uk-UA"/>
        </w:rPr>
        <w:t>.</w:t>
      </w:r>
      <w:r w:rsidRPr="00A854A7">
        <w:rPr>
          <w:bCs/>
          <w:sz w:val="20"/>
          <w:szCs w:val="20"/>
          <w:lang w:val="uk-UA"/>
        </w:rPr>
        <w:t xml:space="preserve"> – </w:t>
      </w:r>
      <w:r w:rsidR="002B4B3F" w:rsidRPr="00A854A7">
        <w:rPr>
          <w:bCs/>
          <w:sz w:val="20"/>
          <w:szCs w:val="20"/>
          <w:lang w:val="uk-UA"/>
        </w:rPr>
        <w:t>ставка для спеціалістів даної галузі</w:t>
      </w:r>
      <w:r w:rsidRPr="00A854A7">
        <w:rPr>
          <w:bCs/>
          <w:sz w:val="20"/>
          <w:szCs w:val="20"/>
          <w:lang w:val="uk-UA"/>
        </w:rPr>
        <w:t>.</w:t>
      </w:r>
    </w:p>
    <w:p w14:paraId="73B04B40" w14:textId="4553BE48" w:rsidR="00BF0852" w:rsidRPr="00A854A7" w:rsidRDefault="00BF0852" w:rsidP="00BF0852">
      <w:pPr>
        <w:pStyle w:val="Nagwek1"/>
        <w:ind w:left="0" w:firstLine="0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b/>
          <w:color w:val="000080"/>
          <w:sz w:val="24"/>
        </w:rPr>
        <w:t>IV</w:t>
      </w:r>
      <w:r w:rsidRPr="00A854A7">
        <w:rPr>
          <w:rFonts w:asciiTheme="minorHAnsi" w:hAnsiTheme="minorHAnsi" w:cstheme="minorHAnsi"/>
          <w:b/>
          <w:color w:val="000080"/>
          <w:sz w:val="24"/>
          <w:lang w:val="uk-UA"/>
        </w:rPr>
        <w:t xml:space="preserve">. </w:t>
      </w:r>
      <w:r w:rsidR="00A854A7" w:rsidRPr="00A854A7">
        <w:rPr>
          <w:rFonts w:asciiTheme="minorHAnsi" w:hAnsiTheme="minorHAnsi" w:cstheme="minorHAnsi"/>
          <w:b/>
          <w:color w:val="000080"/>
          <w:sz w:val="24"/>
          <w:lang w:val="uk-UA"/>
        </w:rPr>
        <w:t>СПОСІБ ПОДАЧІ ЗАЯВОК ТА ВІДБОРУ ВИКОНАВЦІВ</w:t>
      </w:r>
    </w:p>
    <w:p w14:paraId="024D09DC" w14:textId="77777777" w:rsidR="00182421" w:rsidRPr="00A854A7" w:rsidRDefault="00182421" w:rsidP="00182421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right="51"/>
        <w:jc w:val="both"/>
        <w:rPr>
          <w:rFonts w:eastAsia="Cambria" w:cstheme="minorHAnsi"/>
          <w:color w:val="000000"/>
          <w:sz w:val="20"/>
          <w:lang w:val="uk-UA"/>
        </w:rPr>
      </w:pPr>
    </w:p>
    <w:p w14:paraId="68213E4A" w14:textId="1171678D" w:rsidR="00EE0A8E" w:rsidRPr="00F43498" w:rsidRDefault="00F43498" w:rsidP="00D45AEC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Style w:val="Hipercze"/>
          <w:rFonts w:cstheme="minorHAnsi"/>
          <w:color w:val="auto"/>
          <w:sz w:val="20"/>
          <w:u w:val="none"/>
          <w:lang w:val="uk-UA"/>
        </w:rPr>
      </w:pPr>
      <w:r w:rsidRPr="00F43498">
        <w:rPr>
          <w:rFonts w:cstheme="minorHAnsi"/>
          <w:sz w:val="20"/>
          <w:lang w:val="uk-UA"/>
        </w:rPr>
        <w:t xml:space="preserve">Заявки слід подавати </w:t>
      </w:r>
      <w:r w:rsidRPr="00CE1340">
        <w:rPr>
          <w:rFonts w:cstheme="minorHAnsi"/>
          <w:b/>
          <w:sz w:val="20"/>
          <w:lang w:val="uk-UA"/>
        </w:rPr>
        <w:t>лише через онлайн-генератор, доступний на сайті</w:t>
      </w:r>
      <w:r w:rsidRPr="00F43498">
        <w:rPr>
          <w:rFonts w:cstheme="minorHAnsi"/>
          <w:sz w:val="20"/>
          <w:lang w:val="uk-UA"/>
        </w:rPr>
        <w:t xml:space="preserve"> </w:t>
      </w:r>
      <w:hyperlink r:id="rId8" w:history="1">
        <w:r w:rsidR="00EE0A8E" w:rsidRPr="00997789">
          <w:rPr>
            <w:rStyle w:val="Hipercze"/>
            <w:rFonts w:cstheme="minorHAnsi"/>
            <w:b/>
            <w:color w:val="auto"/>
            <w:sz w:val="20"/>
            <w:u w:val="none"/>
          </w:rPr>
          <w:t>www</w:t>
        </w:r>
        <w:r w:rsidR="00EE0A8E" w:rsidRPr="00997789">
          <w:rPr>
            <w:rStyle w:val="Hipercze"/>
            <w:rFonts w:cstheme="minorHAnsi"/>
            <w:b/>
            <w:color w:val="auto"/>
            <w:sz w:val="20"/>
            <w:u w:val="none"/>
            <w:lang w:val="uk-UA"/>
          </w:rPr>
          <w:t>.</w:t>
        </w:r>
        <w:r w:rsidR="00EE0A8E" w:rsidRPr="00997789">
          <w:rPr>
            <w:rStyle w:val="Hipercze"/>
            <w:rFonts w:cstheme="minorHAnsi"/>
            <w:b/>
            <w:color w:val="auto"/>
            <w:sz w:val="20"/>
            <w:u w:val="none"/>
          </w:rPr>
          <w:t>witkac</w:t>
        </w:r>
        <w:r w:rsidR="00EE0A8E" w:rsidRPr="00997789">
          <w:rPr>
            <w:rStyle w:val="Hipercze"/>
            <w:rFonts w:cstheme="minorHAnsi"/>
            <w:b/>
            <w:color w:val="auto"/>
            <w:sz w:val="20"/>
            <w:u w:val="none"/>
            <w:lang w:val="uk-UA"/>
          </w:rPr>
          <w:t>.</w:t>
        </w:r>
        <w:r w:rsidR="00EE0A8E" w:rsidRPr="00997789">
          <w:rPr>
            <w:rStyle w:val="Hipercze"/>
            <w:rFonts w:cstheme="minorHAnsi"/>
            <w:b/>
            <w:color w:val="auto"/>
            <w:sz w:val="20"/>
            <w:u w:val="none"/>
          </w:rPr>
          <w:t>pl</w:t>
        </w:r>
      </w:hyperlink>
      <w:r w:rsidR="00997789">
        <w:rPr>
          <w:rStyle w:val="Hipercze"/>
          <w:rFonts w:cstheme="minorHAnsi"/>
          <w:b/>
          <w:color w:val="auto"/>
          <w:sz w:val="20"/>
          <w:u w:val="none"/>
          <w:lang w:val="uk-UA"/>
        </w:rPr>
        <w:t>.</w:t>
      </w:r>
      <w:bookmarkStart w:id="1" w:name="_GoBack"/>
      <w:bookmarkEnd w:id="1"/>
    </w:p>
    <w:p w14:paraId="2DC8743C" w14:textId="0E8B7197" w:rsidR="00B25FEA" w:rsidRPr="008A17E4" w:rsidRDefault="008A17E4" w:rsidP="008A17E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8A17E4">
        <w:rPr>
          <w:rFonts w:cstheme="minorHAnsi"/>
          <w:sz w:val="20"/>
          <w:lang w:val="uk-UA"/>
        </w:rPr>
        <w:t xml:space="preserve">До заявки необхідно </w:t>
      </w:r>
      <w:r w:rsidRPr="00CE1340">
        <w:rPr>
          <w:rFonts w:cstheme="minorHAnsi"/>
          <w:b/>
          <w:sz w:val="20"/>
          <w:lang w:val="uk-UA"/>
        </w:rPr>
        <w:t>додати заповнену анкету визначення доступності</w:t>
      </w:r>
      <w:r w:rsidRPr="008A17E4">
        <w:rPr>
          <w:rFonts w:cstheme="minorHAnsi"/>
          <w:sz w:val="20"/>
          <w:lang w:val="uk-UA"/>
        </w:rPr>
        <w:t>,</w:t>
      </w:r>
      <w:r>
        <w:rPr>
          <w:rFonts w:cstheme="minorHAnsi"/>
          <w:sz w:val="20"/>
          <w:lang w:val="uk-UA"/>
        </w:rPr>
        <w:t xml:space="preserve"> </w:t>
      </w:r>
      <w:r w:rsidRPr="008A17E4">
        <w:rPr>
          <w:rFonts w:cstheme="minorHAnsi"/>
          <w:sz w:val="20"/>
          <w:lang w:val="uk-UA"/>
        </w:rPr>
        <w:t xml:space="preserve">яка доступна у вигляді </w:t>
      </w:r>
      <w:r w:rsidR="008B265F">
        <w:rPr>
          <w:rFonts w:cstheme="minorHAnsi"/>
          <w:sz w:val="20"/>
          <w:lang w:val="uk-UA"/>
        </w:rPr>
        <w:t>додатка</w:t>
      </w:r>
      <w:r w:rsidRPr="008A17E4">
        <w:rPr>
          <w:rFonts w:cstheme="minorHAnsi"/>
          <w:sz w:val="20"/>
          <w:lang w:val="uk-UA"/>
        </w:rPr>
        <w:t xml:space="preserve"> на </w:t>
      </w:r>
      <w:r>
        <w:rPr>
          <w:rFonts w:cstheme="minorHAnsi"/>
          <w:sz w:val="20"/>
          <w:lang w:val="uk-UA"/>
        </w:rPr>
        <w:t>сайті конкурсу в системі witkac</w:t>
      </w:r>
      <w:r w:rsidR="00B25FEA" w:rsidRPr="008A17E4">
        <w:rPr>
          <w:rFonts w:cstheme="minorHAnsi"/>
          <w:sz w:val="20"/>
          <w:lang w:val="uk-UA"/>
        </w:rPr>
        <w:t>.</w:t>
      </w:r>
    </w:p>
    <w:p w14:paraId="78FA1379" w14:textId="63754697" w:rsidR="00182421" w:rsidRPr="00E2356D" w:rsidRDefault="00E2356D" w:rsidP="00E2356D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E2356D">
        <w:rPr>
          <w:rFonts w:cstheme="minorHAnsi"/>
          <w:b/>
          <w:sz w:val="20"/>
          <w:lang w:val="uk-UA"/>
        </w:rPr>
        <w:t xml:space="preserve">Протягом 3 робочих днів після подання заявки </w:t>
      </w:r>
      <w:r w:rsidRPr="00E2356D">
        <w:rPr>
          <w:rFonts w:cstheme="minorHAnsi"/>
          <w:sz w:val="20"/>
          <w:lang w:val="uk-UA"/>
        </w:rPr>
        <w:t xml:space="preserve">в системі </w:t>
      </w:r>
      <w:r w:rsidRPr="00E2356D">
        <w:rPr>
          <w:rFonts w:cstheme="minorHAnsi"/>
          <w:sz w:val="20"/>
        </w:rPr>
        <w:t>witkac</w:t>
      </w:r>
      <w:r w:rsidRPr="00E2356D">
        <w:rPr>
          <w:rFonts w:cstheme="minorHAnsi"/>
          <w:sz w:val="20"/>
          <w:lang w:val="uk-UA"/>
        </w:rPr>
        <w:t>.</w:t>
      </w:r>
      <w:r w:rsidRPr="00E2356D">
        <w:rPr>
          <w:rFonts w:cstheme="minorHAnsi"/>
          <w:sz w:val="20"/>
        </w:rPr>
        <w:t>pl</w:t>
      </w:r>
      <w:r w:rsidRPr="00E2356D">
        <w:rPr>
          <w:rFonts w:cstheme="minorHAnsi"/>
          <w:sz w:val="20"/>
          <w:lang w:val="uk-UA"/>
        </w:rPr>
        <w:t xml:space="preserve"> </w:t>
      </w:r>
      <w:r w:rsidRPr="00FE7A81">
        <w:rPr>
          <w:rFonts w:cstheme="minorHAnsi"/>
          <w:sz w:val="20"/>
          <w:lang w:val="uk-UA"/>
        </w:rPr>
        <w:t>Оператору</w:t>
      </w:r>
      <w:r w:rsidR="00FE7A81">
        <w:rPr>
          <w:rFonts w:cstheme="minorHAnsi"/>
          <w:sz w:val="20"/>
          <w:lang w:val="uk-UA"/>
        </w:rPr>
        <w:t xml:space="preserve"> (організація, яка проводить конкурс – </w:t>
      </w:r>
      <w:r w:rsidR="00FE7A81">
        <w:rPr>
          <w:rFonts w:cstheme="minorHAnsi"/>
          <w:sz w:val="20"/>
        </w:rPr>
        <w:t>Stowarzyszenie</w:t>
      </w:r>
      <w:r w:rsidR="00FE7A81" w:rsidRPr="00FE7A81">
        <w:rPr>
          <w:rFonts w:cstheme="minorHAnsi"/>
          <w:sz w:val="20"/>
          <w:lang w:val="uk-UA"/>
        </w:rPr>
        <w:t xml:space="preserve"> </w:t>
      </w:r>
      <w:r w:rsidR="00FE7A81">
        <w:rPr>
          <w:rFonts w:cstheme="minorHAnsi"/>
          <w:sz w:val="20"/>
        </w:rPr>
        <w:t>Morena</w:t>
      </w:r>
      <w:r w:rsidR="00FE7A81">
        <w:rPr>
          <w:rFonts w:cstheme="minorHAnsi"/>
          <w:sz w:val="20"/>
          <w:lang w:val="uk-UA"/>
        </w:rPr>
        <w:t>)</w:t>
      </w:r>
      <w:r w:rsidRPr="00E2356D">
        <w:rPr>
          <w:rFonts w:cstheme="minorHAnsi"/>
          <w:sz w:val="20"/>
          <w:lang w:val="uk-UA"/>
        </w:rPr>
        <w:t xml:space="preserve"> має бути надіслано підтвердження про подання </w:t>
      </w:r>
      <w:r w:rsidR="00FE7A81">
        <w:rPr>
          <w:rFonts w:cstheme="minorHAnsi"/>
          <w:sz w:val="20"/>
          <w:lang w:val="uk-UA"/>
        </w:rPr>
        <w:t>заявки</w:t>
      </w:r>
      <w:r w:rsidRPr="00E2356D">
        <w:rPr>
          <w:rFonts w:cstheme="minorHAnsi"/>
          <w:sz w:val="20"/>
          <w:lang w:val="uk-UA"/>
        </w:rPr>
        <w:t>, підписане особами, уповноваженими представляти організацію зг</w:t>
      </w:r>
      <w:r>
        <w:rPr>
          <w:rFonts w:cstheme="minorHAnsi"/>
          <w:sz w:val="20"/>
          <w:lang w:val="uk-UA"/>
        </w:rPr>
        <w:t>ідно з реєстраційним документом</w:t>
      </w:r>
      <w:r w:rsidR="00182421" w:rsidRPr="00E2356D">
        <w:rPr>
          <w:rFonts w:cstheme="minorHAnsi"/>
          <w:sz w:val="20"/>
          <w:lang w:val="uk-UA"/>
        </w:rPr>
        <w:t xml:space="preserve">. </w:t>
      </w:r>
      <w:r w:rsidRPr="00E2356D">
        <w:rPr>
          <w:rFonts w:cstheme="minorHAnsi"/>
          <w:sz w:val="20"/>
          <w:lang w:val="uk-UA"/>
        </w:rPr>
        <w:t>Підтвердження можна подати особисто або поштою (визначальною є дата штампа).</w:t>
      </w:r>
    </w:p>
    <w:p w14:paraId="098DFFC2" w14:textId="39FB492B" w:rsidR="00B25FEA" w:rsidRPr="00110731" w:rsidRDefault="00384678" w:rsidP="00110731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FE7A81">
        <w:rPr>
          <w:rFonts w:cstheme="minorHAnsi"/>
          <w:sz w:val="20"/>
          <w:lang w:val="uk-UA"/>
        </w:rPr>
        <w:t>Оператор</w:t>
      </w:r>
      <w:r w:rsidRPr="00384678">
        <w:rPr>
          <w:rFonts w:cstheme="minorHAnsi"/>
          <w:sz w:val="20"/>
          <w:lang w:val="uk-UA"/>
        </w:rPr>
        <w:t xml:space="preserve"> </w:t>
      </w:r>
      <w:r w:rsidRPr="00CE1340">
        <w:rPr>
          <w:rFonts w:cstheme="minorHAnsi"/>
          <w:b/>
          <w:sz w:val="20"/>
          <w:lang w:val="uk-UA"/>
        </w:rPr>
        <w:t xml:space="preserve">зробить </w:t>
      </w:r>
      <w:r w:rsidR="00CE1340">
        <w:rPr>
          <w:rFonts w:cstheme="minorHAnsi"/>
          <w:b/>
          <w:sz w:val="20"/>
          <w:lang w:val="uk-UA"/>
        </w:rPr>
        <w:t>фомальну</w:t>
      </w:r>
      <w:r w:rsidRPr="00CE1340">
        <w:rPr>
          <w:rFonts w:cstheme="minorHAnsi"/>
          <w:b/>
          <w:sz w:val="20"/>
          <w:lang w:val="uk-UA"/>
        </w:rPr>
        <w:t xml:space="preserve"> оцінку</w:t>
      </w:r>
      <w:r w:rsidRPr="00384678">
        <w:rPr>
          <w:rFonts w:cstheme="minorHAnsi"/>
          <w:sz w:val="20"/>
          <w:lang w:val="uk-UA"/>
        </w:rPr>
        <w:t xml:space="preserve"> на основі </w:t>
      </w:r>
      <w:r w:rsidR="008B265F">
        <w:rPr>
          <w:rFonts w:cstheme="minorHAnsi"/>
          <w:sz w:val="20"/>
          <w:lang w:val="uk-UA"/>
        </w:rPr>
        <w:t>додатка</w:t>
      </w:r>
      <w:r w:rsidR="00FE7A81">
        <w:rPr>
          <w:rFonts w:cstheme="minorHAnsi"/>
          <w:sz w:val="20"/>
          <w:lang w:val="uk-UA"/>
        </w:rPr>
        <w:t xml:space="preserve"> № 2 - Офіційної</w:t>
      </w:r>
      <w:r w:rsidRPr="00384678">
        <w:rPr>
          <w:rFonts w:cstheme="minorHAnsi"/>
          <w:sz w:val="20"/>
          <w:lang w:val="uk-UA"/>
        </w:rPr>
        <w:t xml:space="preserve"> </w:t>
      </w:r>
      <w:r w:rsidR="00FE7A81">
        <w:rPr>
          <w:rFonts w:cstheme="minorHAnsi"/>
          <w:sz w:val="20"/>
          <w:lang w:val="uk-UA"/>
        </w:rPr>
        <w:t>оцін</w:t>
      </w:r>
      <w:r w:rsidR="008B265F">
        <w:rPr>
          <w:rFonts w:cstheme="minorHAnsi"/>
          <w:sz w:val="20"/>
          <w:lang w:val="uk-UA"/>
        </w:rPr>
        <w:t>ювальної</w:t>
      </w:r>
      <w:r>
        <w:rPr>
          <w:rFonts w:cstheme="minorHAnsi"/>
          <w:sz w:val="20"/>
          <w:lang w:val="uk-UA"/>
        </w:rPr>
        <w:t xml:space="preserve"> </w:t>
      </w:r>
      <w:r w:rsidR="00FE7A81">
        <w:rPr>
          <w:rFonts w:cstheme="minorHAnsi"/>
          <w:sz w:val="20"/>
          <w:lang w:val="uk-UA"/>
        </w:rPr>
        <w:t>форми</w:t>
      </w:r>
      <w:r w:rsidR="00B25FEA" w:rsidRPr="00384678">
        <w:rPr>
          <w:rFonts w:cstheme="minorHAnsi"/>
          <w:sz w:val="20"/>
          <w:lang w:val="uk-UA"/>
        </w:rPr>
        <w:t xml:space="preserve">.  </w:t>
      </w:r>
      <w:r w:rsidR="00110731" w:rsidRPr="00110731">
        <w:rPr>
          <w:rFonts w:cstheme="minorHAnsi"/>
          <w:sz w:val="20"/>
          <w:lang w:val="uk-UA"/>
        </w:rPr>
        <w:t xml:space="preserve">Допускається </w:t>
      </w:r>
      <w:r w:rsidR="00FE7A81">
        <w:rPr>
          <w:rFonts w:cstheme="minorHAnsi"/>
          <w:sz w:val="20"/>
          <w:lang w:val="uk-UA"/>
        </w:rPr>
        <w:t>донесення частини документів</w:t>
      </w:r>
      <w:r w:rsidR="008B265F">
        <w:rPr>
          <w:rFonts w:cstheme="minorHAnsi"/>
          <w:sz w:val="20"/>
          <w:lang w:val="uk-UA"/>
        </w:rPr>
        <w:t>, яких не вистачає</w:t>
      </w:r>
      <w:r w:rsidR="00B22E97">
        <w:rPr>
          <w:rFonts w:cstheme="minorHAnsi"/>
          <w:sz w:val="20"/>
          <w:lang w:val="uk-UA"/>
        </w:rPr>
        <w:t xml:space="preserve"> (формальні виправлення)</w:t>
      </w:r>
      <w:r w:rsidR="00110731" w:rsidRPr="00110731">
        <w:rPr>
          <w:rFonts w:cstheme="minorHAnsi"/>
          <w:sz w:val="20"/>
          <w:lang w:val="uk-UA"/>
        </w:rPr>
        <w:t xml:space="preserve"> </w:t>
      </w:r>
      <w:r w:rsidR="00110731" w:rsidRPr="00CE1340">
        <w:rPr>
          <w:rFonts w:cstheme="minorHAnsi"/>
          <w:b/>
          <w:sz w:val="20"/>
          <w:lang w:val="uk-UA"/>
        </w:rPr>
        <w:t>протягом 2 робочих днів</w:t>
      </w:r>
      <w:r w:rsidR="00110731" w:rsidRPr="00110731">
        <w:rPr>
          <w:rFonts w:cstheme="minorHAnsi"/>
          <w:sz w:val="20"/>
          <w:lang w:val="uk-UA"/>
        </w:rPr>
        <w:t>.</w:t>
      </w:r>
      <w:r w:rsidR="00FE7A81">
        <w:rPr>
          <w:rFonts w:cstheme="minorHAnsi"/>
          <w:sz w:val="20"/>
          <w:lang w:val="uk-UA"/>
        </w:rPr>
        <w:t xml:space="preserve"> Офіційна</w:t>
      </w:r>
      <w:r w:rsidR="008B265F">
        <w:rPr>
          <w:rFonts w:cstheme="minorHAnsi"/>
          <w:sz w:val="20"/>
          <w:lang w:val="uk-UA"/>
        </w:rPr>
        <w:t xml:space="preserve"> оцінювальна</w:t>
      </w:r>
      <w:r w:rsidR="00FE7A81">
        <w:rPr>
          <w:rFonts w:cstheme="minorHAnsi"/>
          <w:sz w:val="20"/>
          <w:lang w:val="uk-UA"/>
        </w:rPr>
        <w:t xml:space="preserve"> форма буде доступна</w:t>
      </w:r>
      <w:r w:rsidR="00110731" w:rsidRPr="00110731">
        <w:rPr>
          <w:rFonts w:cstheme="minorHAnsi"/>
          <w:sz w:val="20"/>
          <w:lang w:val="uk-UA"/>
        </w:rPr>
        <w:t xml:space="preserve"> в системі Witkac.</w:t>
      </w:r>
    </w:p>
    <w:p w14:paraId="7825354A" w14:textId="5C5984F2" w:rsidR="005A100F" w:rsidRPr="007D5E51" w:rsidRDefault="00C84BC7" w:rsidP="004912AE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color w:val="FF0000"/>
          <w:sz w:val="20"/>
          <w:lang w:val="uk-UA"/>
        </w:rPr>
      </w:pPr>
      <w:r w:rsidRPr="00C84BC7">
        <w:rPr>
          <w:rFonts w:cstheme="minorHAnsi"/>
          <w:sz w:val="20"/>
          <w:lang w:val="uk-UA"/>
        </w:rPr>
        <w:t xml:space="preserve">Заявки на діяльність у суспільно корисній сфері, які відповідають усім формальним вимогам, будуть подані на </w:t>
      </w:r>
      <w:r>
        <w:rPr>
          <w:rFonts w:cstheme="minorHAnsi"/>
          <w:b/>
          <w:sz w:val="20"/>
          <w:lang w:val="uk-UA"/>
        </w:rPr>
        <w:t>І</w:t>
      </w:r>
      <w:r w:rsidRPr="00C84BC7">
        <w:rPr>
          <w:rFonts w:cstheme="minorHAnsi"/>
          <w:b/>
          <w:sz w:val="20"/>
          <w:lang w:val="uk-UA"/>
        </w:rPr>
        <w:t xml:space="preserve"> етап </w:t>
      </w:r>
      <w:r w:rsidR="00B45A53">
        <w:rPr>
          <w:rFonts w:cstheme="minorHAnsi"/>
          <w:b/>
          <w:sz w:val="20"/>
          <w:lang w:val="uk-UA"/>
        </w:rPr>
        <w:t xml:space="preserve">мериторичної </w:t>
      </w:r>
      <w:r w:rsidRPr="00C84BC7">
        <w:rPr>
          <w:rFonts w:cstheme="minorHAnsi"/>
          <w:b/>
          <w:sz w:val="20"/>
          <w:lang w:val="uk-UA"/>
        </w:rPr>
        <w:t>оцінки Грантово</w:t>
      </w:r>
      <w:r>
        <w:rPr>
          <w:rFonts w:cstheme="minorHAnsi"/>
          <w:b/>
          <w:sz w:val="20"/>
          <w:lang w:val="uk-UA"/>
        </w:rPr>
        <w:t>ї комісії</w:t>
      </w:r>
      <w:r w:rsidRPr="00C84BC7">
        <w:rPr>
          <w:rFonts w:cstheme="minorHAnsi"/>
          <w:sz w:val="20"/>
          <w:lang w:val="uk-UA"/>
        </w:rPr>
        <w:t>.</w:t>
      </w:r>
      <w:r>
        <w:rPr>
          <w:rFonts w:cstheme="minorHAnsi"/>
          <w:sz w:val="20"/>
          <w:lang w:val="uk-UA"/>
        </w:rPr>
        <w:t xml:space="preserve"> </w:t>
      </w:r>
      <w:r w:rsidR="007D5E51" w:rsidRPr="007D5E51">
        <w:rPr>
          <w:rFonts w:cstheme="minorHAnsi"/>
          <w:sz w:val="20"/>
          <w:lang w:val="uk-UA"/>
        </w:rPr>
        <w:t xml:space="preserve">Комітет складається максимум із 6 осіб у рівних пропорціях від кожної установи: представника </w:t>
      </w:r>
      <w:r w:rsidR="007D5E51" w:rsidRPr="00FE7A81">
        <w:rPr>
          <w:rFonts w:cstheme="minorHAnsi"/>
          <w:sz w:val="20"/>
          <w:lang w:val="uk-UA"/>
        </w:rPr>
        <w:t>Оператора</w:t>
      </w:r>
      <w:r w:rsidR="007D5E51" w:rsidRPr="007D5E51">
        <w:rPr>
          <w:rFonts w:cstheme="minorHAnsi"/>
          <w:sz w:val="20"/>
          <w:lang w:val="uk-UA"/>
        </w:rPr>
        <w:t xml:space="preserve"> (принаймні 1 особа), представника міста Гданська (принаймні 1 особа) та предст</w:t>
      </w:r>
      <w:r w:rsidR="007D5E51">
        <w:rPr>
          <w:rFonts w:cstheme="minorHAnsi"/>
          <w:sz w:val="20"/>
          <w:lang w:val="uk-UA"/>
        </w:rPr>
        <w:t>авника неурядових організацій (</w:t>
      </w:r>
      <w:r w:rsidR="007D5E51" w:rsidRPr="007D5E51">
        <w:rPr>
          <w:rFonts w:cstheme="minorHAnsi"/>
          <w:sz w:val="20"/>
          <w:lang w:val="uk-UA"/>
        </w:rPr>
        <w:t xml:space="preserve">принаймні 1 особа, крім представників </w:t>
      </w:r>
      <w:r w:rsidR="00FE7A81">
        <w:rPr>
          <w:rFonts w:cstheme="minorHAnsi"/>
          <w:sz w:val="20"/>
          <w:lang w:val="uk-UA"/>
        </w:rPr>
        <w:t>Оператора</w:t>
      </w:r>
      <w:r w:rsidR="007D5E51" w:rsidRPr="007D5E51">
        <w:rPr>
          <w:rFonts w:cstheme="minorHAnsi"/>
          <w:sz w:val="20"/>
          <w:lang w:val="uk-UA"/>
        </w:rPr>
        <w:t>) зі списку осіб, рекомендованих під час пленарного засідання за</w:t>
      </w:r>
      <w:r w:rsidR="007D5E51">
        <w:rPr>
          <w:rFonts w:cstheme="minorHAnsi"/>
          <w:sz w:val="20"/>
          <w:lang w:val="uk-UA"/>
        </w:rPr>
        <w:t xml:space="preserve"> участі</w:t>
      </w:r>
      <w:r w:rsidR="007D5E51" w:rsidRPr="007D5E51">
        <w:rPr>
          <w:rFonts w:cstheme="minorHAnsi"/>
          <w:sz w:val="20"/>
          <w:lang w:val="uk-UA"/>
        </w:rPr>
        <w:t xml:space="preserve"> представника Президента, </w:t>
      </w:r>
      <w:r w:rsidR="004912AE" w:rsidRPr="004912AE">
        <w:rPr>
          <w:rFonts w:cstheme="minorHAnsi"/>
          <w:sz w:val="20"/>
          <w:lang w:val="uk-UA"/>
        </w:rPr>
        <w:t>положення Закону від 14 червня 1990 року, Кодексу адміністративного судочинства щодо відсторонення працівника</w:t>
      </w:r>
      <w:r w:rsidR="005A100F" w:rsidRPr="007D5E51">
        <w:rPr>
          <w:rFonts w:cstheme="minorHAnsi"/>
          <w:sz w:val="20"/>
          <w:lang w:val="uk-UA"/>
        </w:rPr>
        <w:t>.</w:t>
      </w:r>
    </w:p>
    <w:p w14:paraId="1E86CBAB" w14:textId="53F6E03F" w:rsidR="00A4335E" w:rsidRPr="00EA2D67" w:rsidRDefault="00EA2D67" w:rsidP="00EA2D67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EA2D67">
        <w:rPr>
          <w:rFonts w:cstheme="minorHAnsi"/>
          <w:sz w:val="20"/>
          <w:lang w:val="uk-UA"/>
        </w:rPr>
        <w:t xml:space="preserve">Після першого етапу </w:t>
      </w:r>
      <w:r w:rsidR="00060590">
        <w:rPr>
          <w:rFonts w:cstheme="minorHAnsi"/>
          <w:sz w:val="20"/>
          <w:lang w:val="uk-UA"/>
        </w:rPr>
        <w:t>мериторичного</w:t>
      </w:r>
      <w:r w:rsidR="003D63D8">
        <w:rPr>
          <w:rFonts w:cstheme="minorHAnsi"/>
          <w:sz w:val="20"/>
          <w:lang w:val="uk-UA"/>
        </w:rPr>
        <w:t xml:space="preserve"> оцінювання, який</w:t>
      </w:r>
      <w:r w:rsidR="002C0DE0">
        <w:rPr>
          <w:rFonts w:cstheme="minorHAnsi"/>
          <w:sz w:val="20"/>
          <w:lang w:val="uk-UA"/>
        </w:rPr>
        <w:t xml:space="preserve"> триватиме до </w:t>
      </w:r>
      <w:r w:rsidR="002C0DE0" w:rsidRPr="002C0DE0">
        <w:rPr>
          <w:rFonts w:cstheme="minorHAnsi"/>
          <w:b/>
          <w:sz w:val="20"/>
          <w:lang w:val="uk-UA"/>
        </w:rPr>
        <w:t>12</w:t>
      </w:r>
      <w:r w:rsidRPr="002C0DE0">
        <w:rPr>
          <w:rFonts w:cstheme="minorHAnsi"/>
          <w:b/>
          <w:sz w:val="20"/>
          <w:lang w:val="uk-UA"/>
        </w:rPr>
        <w:t xml:space="preserve"> квітня 2023 року</w:t>
      </w:r>
      <w:r w:rsidRPr="00EA2D67">
        <w:rPr>
          <w:rFonts w:cstheme="minorHAnsi"/>
          <w:sz w:val="20"/>
          <w:lang w:val="uk-UA"/>
        </w:rPr>
        <w:t>, буде створено рейтинговий список з</w:t>
      </w:r>
      <w:r>
        <w:rPr>
          <w:rFonts w:cstheme="minorHAnsi"/>
          <w:sz w:val="20"/>
          <w:lang w:val="uk-UA"/>
        </w:rPr>
        <w:t>аявок від найвищої до найнижчої</w:t>
      </w:r>
      <w:r w:rsidR="005A100F" w:rsidRPr="00EA2D67">
        <w:rPr>
          <w:rFonts w:cstheme="minorHAnsi"/>
          <w:sz w:val="20"/>
          <w:lang w:val="uk-UA"/>
        </w:rPr>
        <w:t>.</w:t>
      </w:r>
    </w:p>
    <w:p w14:paraId="5F38CE3D" w14:textId="30BA4A4C" w:rsidR="005A100F" w:rsidRPr="008370B2" w:rsidRDefault="00F73628" w:rsidP="008370B2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F73628">
        <w:rPr>
          <w:rFonts w:cstheme="minorHAnsi"/>
          <w:sz w:val="20"/>
          <w:lang w:val="uk-UA"/>
        </w:rPr>
        <w:t xml:space="preserve">Перші заявки з рейтингового списку, </w:t>
      </w:r>
      <w:r w:rsidR="00305C5E" w:rsidRPr="00305C5E">
        <w:rPr>
          <w:rFonts w:cstheme="minorHAnsi"/>
          <w:sz w:val="20"/>
          <w:lang w:val="uk-UA"/>
        </w:rPr>
        <w:t>які є фінансово вич</w:t>
      </w:r>
      <w:r w:rsidR="00305C5E">
        <w:rPr>
          <w:rFonts w:cstheme="minorHAnsi"/>
          <w:sz w:val="20"/>
          <w:lang w:val="uk-UA"/>
        </w:rPr>
        <w:t>ерпними на 150% від загальної суми</w:t>
      </w:r>
      <w:r w:rsidRPr="00F73628">
        <w:rPr>
          <w:rFonts w:cstheme="minorHAnsi"/>
          <w:sz w:val="20"/>
          <w:lang w:val="uk-UA"/>
        </w:rPr>
        <w:t>, виділеної для заявок на співфінансування, п</w:t>
      </w:r>
      <w:r w:rsidR="00305C5E">
        <w:rPr>
          <w:rFonts w:cstheme="minorHAnsi"/>
          <w:sz w:val="20"/>
          <w:lang w:val="uk-UA"/>
        </w:rPr>
        <w:t>ерейдуть</w:t>
      </w:r>
      <w:r w:rsidRPr="00F73628">
        <w:rPr>
          <w:rFonts w:cstheme="minorHAnsi"/>
          <w:sz w:val="20"/>
          <w:lang w:val="uk-UA"/>
        </w:rPr>
        <w:t xml:space="preserve"> на другий етап </w:t>
      </w:r>
      <w:r w:rsidR="00060590">
        <w:rPr>
          <w:rFonts w:cstheme="minorHAnsi"/>
          <w:sz w:val="20"/>
          <w:lang w:val="uk-UA"/>
        </w:rPr>
        <w:t>мериторичного оцінювання</w:t>
      </w:r>
      <w:r w:rsidRPr="00F73628">
        <w:rPr>
          <w:rFonts w:cstheme="minorHAnsi"/>
          <w:sz w:val="20"/>
          <w:lang w:val="uk-UA"/>
        </w:rPr>
        <w:t>, який складатиметься з 5</w:t>
      </w:r>
      <w:r w:rsidR="00305C5E">
        <w:rPr>
          <w:rFonts w:cstheme="minorHAnsi"/>
          <w:sz w:val="20"/>
          <w:lang w:val="uk-UA"/>
        </w:rPr>
        <w:t>-хвилинної презентації заявки (</w:t>
      </w:r>
      <w:r w:rsidRPr="00F73628">
        <w:rPr>
          <w:rFonts w:cstheme="minorHAnsi"/>
          <w:sz w:val="20"/>
          <w:lang w:val="uk-UA"/>
        </w:rPr>
        <w:t>у</w:t>
      </w:r>
      <w:r>
        <w:rPr>
          <w:rFonts w:cstheme="minorHAnsi"/>
          <w:sz w:val="20"/>
          <w:lang w:val="uk-UA"/>
        </w:rPr>
        <w:t xml:space="preserve"> вільній формі) перед Комісією</w:t>
      </w:r>
      <w:r w:rsidR="009B0504" w:rsidRPr="00F73628">
        <w:rPr>
          <w:rFonts w:cstheme="minorHAnsi"/>
          <w:sz w:val="20"/>
          <w:lang w:val="uk-UA"/>
        </w:rPr>
        <w:t xml:space="preserve">. </w:t>
      </w:r>
      <w:r w:rsidR="006A0F74">
        <w:rPr>
          <w:rFonts w:cstheme="minorHAnsi"/>
          <w:sz w:val="20"/>
          <w:lang w:val="uk-UA"/>
        </w:rPr>
        <w:t xml:space="preserve">ІІ етап </w:t>
      </w:r>
      <w:r w:rsidR="00060590">
        <w:rPr>
          <w:rFonts w:cstheme="minorHAnsi"/>
          <w:sz w:val="20"/>
          <w:lang w:val="uk-UA"/>
        </w:rPr>
        <w:t>мериторичного</w:t>
      </w:r>
      <w:r w:rsidR="006A0F74">
        <w:rPr>
          <w:rFonts w:cstheme="minorHAnsi"/>
          <w:sz w:val="20"/>
          <w:lang w:val="uk-UA"/>
        </w:rPr>
        <w:t xml:space="preserve"> оцінювання </w:t>
      </w:r>
      <w:r w:rsidR="006A0F74" w:rsidRPr="006A0F74">
        <w:rPr>
          <w:rFonts w:cstheme="minorHAnsi"/>
          <w:sz w:val="20"/>
          <w:lang w:val="uk-UA"/>
        </w:rPr>
        <w:t xml:space="preserve">проводитиметься </w:t>
      </w:r>
      <w:r w:rsidR="006A0F74" w:rsidRPr="006A0F74">
        <w:rPr>
          <w:rFonts w:cstheme="minorHAnsi"/>
          <w:b/>
          <w:sz w:val="20"/>
          <w:lang w:val="uk-UA"/>
        </w:rPr>
        <w:t xml:space="preserve">з </w:t>
      </w:r>
      <w:r w:rsidR="002C0DE0">
        <w:rPr>
          <w:rFonts w:cstheme="minorHAnsi"/>
          <w:b/>
          <w:sz w:val="20"/>
          <w:lang w:val="uk-UA"/>
        </w:rPr>
        <w:t>13 по 14</w:t>
      </w:r>
      <w:r w:rsidR="006A0F74" w:rsidRPr="006A0F74">
        <w:rPr>
          <w:rFonts w:cstheme="minorHAnsi"/>
          <w:b/>
          <w:sz w:val="20"/>
          <w:lang w:val="uk-UA"/>
        </w:rPr>
        <w:t xml:space="preserve"> квітня 2023 року.</w:t>
      </w:r>
      <w:r w:rsidR="005A100F" w:rsidRPr="006A0F74">
        <w:rPr>
          <w:rFonts w:cstheme="minorHAnsi"/>
          <w:b/>
          <w:sz w:val="20"/>
          <w:lang w:val="uk-UA"/>
        </w:rPr>
        <w:t xml:space="preserve"> </w:t>
      </w:r>
      <w:r w:rsidR="008370B2" w:rsidRPr="008370B2">
        <w:rPr>
          <w:rFonts w:cstheme="minorHAnsi"/>
          <w:b/>
          <w:sz w:val="20"/>
          <w:lang w:val="uk-UA"/>
        </w:rPr>
        <w:t xml:space="preserve">Залежно від поточної епідемічної ситуації, презентації відбуватимуться в </w:t>
      </w:r>
      <w:r w:rsidR="00060590">
        <w:rPr>
          <w:rFonts w:cstheme="minorHAnsi"/>
          <w:b/>
          <w:sz w:val="20"/>
          <w:lang w:val="uk-UA"/>
        </w:rPr>
        <w:t>офісі</w:t>
      </w:r>
      <w:r w:rsidR="008370B2" w:rsidRPr="008370B2">
        <w:rPr>
          <w:rFonts w:cstheme="minorHAnsi"/>
          <w:b/>
          <w:sz w:val="20"/>
          <w:lang w:val="uk-UA"/>
        </w:rPr>
        <w:t xml:space="preserve"> Stowarzyszenia Morena або онлайн</w:t>
      </w:r>
      <w:r w:rsidR="000408F7" w:rsidRPr="008370B2">
        <w:rPr>
          <w:rFonts w:cstheme="minorHAnsi"/>
          <w:b/>
          <w:sz w:val="20"/>
          <w:lang w:val="uk-UA"/>
        </w:rPr>
        <w:t>.</w:t>
      </w:r>
    </w:p>
    <w:p w14:paraId="46E945D2" w14:textId="49DB29BE" w:rsidR="000408F7" w:rsidRPr="00750F39" w:rsidRDefault="00750F39" w:rsidP="00DC0378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FE7A81">
        <w:rPr>
          <w:rFonts w:cstheme="minorHAnsi"/>
          <w:sz w:val="20"/>
          <w:lang w:val="uk-UA"/>
        </w:rPr>
        <w:t>Оператор</w:t>
      </w:r>
      <w:r w:rsidRPr="00750F39">
        <w:rPr>
          <w:rFonts w:cstheme="minorHAnsi"/>
          <w:sz w:val="20"/>
          <w:lang w:val="uk-UA"/>
        </w:rPr>
        <w:t xml:space="preserve"> залишає за собою право відмовитися від другого етапу </w:t>
      </w:r>
      <w:r w:rsidR="00637A07">
        <w:rPr>
          <w:rFonts w:cstheme="minorHAnsi"/>
          <w:sz w:val="20"/>
          <w:lang w:val="uk-UA"/>
        </w:rPr>
        <w:t>мериторичного</w:t>
      </w:r>
      <w:r w:rsidR="00E71D04">
        <w:rPr>
          <w:rFonts w:cstheme="minorHAnsi"/>
          <w:sz w:val="20"/>
          <w:lang w:val="uk-UA"/>
        </w:rPr>
        <w:t xml:space="preserve"> оцінювання</w:t>
      </w:r>
      <w:r w:rsidRPr="00750F39">
        <w:rPr>
          <w:rFonts w:cstheme="minorHAnsi"/>
          <w:sz w:val="20"/>
          <w:lang w:val="uk-UA"/>
        </w:rPr>
        <w:t xml:space="preserve"> та запросити на презентації лише обраних Заявників (наприклад, організації, з якими він ще не співпрацював у рамках </w:t>
      </w:r>
      <w:r w:rsidR="00DC0378" w:rsidRPr="00DC0378">
        <w:rPr>
          <w:rFonts w:cstheme="minorHAnsi"/>
          <w:sz w:val="20"/>
          <w:lang w:val="uk-UA"/>
        </w:rPr>
        <w:t>Гданського молодіжного фонду</w:t>
      </w:r>
      <w:r w:rsidRPr="00750F39">
        <w:rPr>
          <w:rFonts w:cstheme="minorHAnsi"/>
          <w:sz w:val="20"/>
          <w:lang w:val="uk-UA"/>
        </w:rPr>
        <w:t>)</w:t>
      </w:r>
      <w:r w:rsidR="000408F7" w:rsidRPr="00750F39">
        <w:rPr>
          <w:rFonts w:cstheme="minorHAnsi"/>
          <w:sz w:val="20"/>
          <w:lang w:val="uk-UA"/>
        </w:rPr>
        <w:t xml:space="preserve">. </w:t>
      </w:r>
    </w:p>
    <w:p w14:paraId="3DE21822" w14:textId="54552E2B" w:rsidR="00C75142" w:rsidRPr="004A4687" w:rsidRDefault="004A4687" w:rsidP="004A4687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4A4687">
        <w:rPr>
          <w:rFonts w:cstheme="minorHAnsi"/>
          <w:sz w:val="20"/>
          <w:lang w:val="uk-UA"/>
        </w:rPr>
        <w:t xml:space="preserve">Мінімальна кількість балів від </w:t>
      </w:r>
      <w:r w:rsidR="00637A07">
        <w:rPr>
          <w:rFonts w:cstheme="minorHAnsi"/>
          <w:sz w:val="20"/>
          <w:lang w:val="uk-UA"/>
        </w:rPr>
        <w:t>мериторичної</w:t>
      </w:r>
      <w:r w:rsidRPr="004A4687">
        <w:rPr>
          <w:rFonts w:cstheme="minorHAnsi"/>
          <w:sz w:val="20"/>
          <w:lang w:val="uk-UA"/>
        </w:rPr>
        <w:t xml:space="preserve"> оцінки заявки (у два етапи), що дає право на отримання фінансування, становить 18 балів (максимальна кількість балів: 20 на основі </w:t>
      </w:r>
      <w:r w:rsidR="00637A07">
        <w:rPr>
          <w:rFonts w:cstheme="minorHAnsi"/>
          <w:sz w:val="20"/>
          <w:lang w:val="uk-UA"/>
        </w:rPr>
        <w:t>Карти мериторичного</w:t>
      </w:r>
      <w:r>
        <w:rPr>
          <w:rFonts w:cstheme="minorHAnsi"/>
          <w:sz w:val="20"/>
          <w:lang w:val="uk-UA"/>
        </w:rPr>
        <w:t xml:space="preserve"> оцінювання</w:t>
      </w:r>
      <w:r w:rsidRPr="004A4687">
        <w:rPr>
          <w:rFonts w:cstheme="minorHAnsi"/>
          <w:sz w:val="20"/>
          <w:lang w:val="uk-UA"/>
        </w:rPr>
        <w:t xml:space="preserve"> та 10 балів на основі </w:t>
      </w:r>
      <w:r w:rsidR="00637A07">
        <w:rPr>
          <w:rFonts w:cstheme="minorHAnsi"/>
          <w:sz w:val="20"/>
          <w:lang w:val="uk-UA"/>
        </w:rPr>
        <w:t>Карти</w:t>
      </w:r>
      <w:r>
        <w:rPr>
          <w:rFonts w:cstheme="minorHAnsi"/>
          <w:sz w:val="20"/>
          <w:lang w:val="uk-UA"/>
        </w:rPr>
        <w:t xml:space="preserve"> </w:t>
      </w:r>
      <w:r w:rsidRPr="004A4687">
        <w:rPr>
          <w:rFonts w:cstheme="minorHAnsi"/>
          <w:sz w:val="20"/>
          <w:lang w:val="uk-UA"/>
        </w:rPr>
        <w:t>оцінювання презентації)</w:t>
      </w:r>
      <w:r w:rsidR="005A100F" w:rsidRPr="004A4687">
        <w:rPr>
          <w:rFonts w:cstheme="minorHAnsi"/>
          <w:sz w:val="20"/>
          <w:lang w:val="uk-UA"/>
        </w:rPr>
        <w:t>.</w:t>
      </w:r>
    </w:p>
    <w:p w14:paraId="05242E44" w14:textId="6CC0DABC" w:rsidR="005A100F" w:rsidRPr="00692ED9" w:rsidRDefault="00692ED9" w:rsidP="00692ED9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cstheme="minorHAnsi"/>
          <w:sz w:val="20"/>
          <w:lang w:val="uk-UA"/>
        </w:rPr>
      </w:pPr>
      <w:r w:rsidRPr="00692ED9">
        <w:rPr>
          <w:rFonts w:cstheme="minorHAnsi"/>
          <w:sz w:val="20"/>
          <w:lang w:val="uk-UA"/>
        </w:rPr>
        <w:t>Грантов</w:t>
      </w:r>
      <w:r w:rsidR="00A44E05">
        <w:rPr>
          <w:rFonts w:cstheme="minorHAnsi"/>
          <w:sz w:val="20"/>
          <w:lang w:val="uk-UA"/>
        </w:rPr>
        <w:t xml:space="preserve">а комісія </w:t>
      </w:r>
      <w:r w:rsidRPr="00692ED9">
        <w:rPr>
          <w:rFonts w:cstheme="minorHAnsi"/>
          <w:sz w:val="20"/>
          <w:lang w:val="uk-UA"/>
        </w:rPr>
        <w:t>відбере ті заявки, які найбільше відповідають наступним критеріям, відповідно до</w:t>
      </w:r>
      <w:r>
        <w:rPr>
          <w:rFonts w:cstheme="minorHAnsi"/>
          <w:sz w:val="20"/>
          <w:lang w:val="uk-UA"/>
        </w:rPr>
        <w:t xml:space="preserve"> </w:t>
      </w:r>
      <w:r w:rsidR="005B4C2E">
        <w:rPr>
          <w:rFonts w:cstheme="minorHAnsi"/>
          <w:sz w:val="20"/>
          <w:lang w:val="uk-UA"/>
        </w:rPr>
        <w:t>Карти мериторичного</w:t>
      </w:r>
      <w:r>
        <w:rPr>
          <w:rFonts w:cstheme="minorHAnsi"/>
          <w:sz w:val="20"/>
          <w:lang w:val="uk-UA"/>
        </w:rPr>
        <w:t xml:space="preserve"> оцінювання</w:t>
      </w:r>
      <w:r w:rsidR="00412802" w:rsidRPr="00692ED9">
        <w:rPr>
          <w:rFonts w:cstheme="minorHAnsi"/>
          <w:sz w:val="20"/>
          <w:lang w:val="uk-UA"/>
        </w:rPr>
        <w:t>:</w:t>
      </w:r>
    </w:p>
    <w:p w14:paraId="4E92ACD4" w14:textId="44003151" w:rsidR="00FF563D" w:rsidRPr="00AF49F4" w:rsidRDefault="00D32555" w:rsidP="00D3255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AF49F4">
        <w:rPr>
          <w:rFonts w:eastAsia="Cambria" w:cstheme="minorHAnsi"/>
          <w:color w:val="000000"/>
          <w:sz w:val="20"/>
          <w:lang w:val="uk-UA"/>
        </w:rPr>
        <w:t>Чи дії, заплановані в заявці, є послідовними та реалістичними</w:t>
      </w:r>
      <w:r w:rsidR="005A100F" w:rsidRPr="00AF49F4">
        <w:rPr>
          <w:rFonts w:eastAsia="Cambria" w:cstheme="minorHAnsi"/>
          <w:color w:val="000000"/>
          <w:sz w:val="20"/>
          <w:lang w:val="uk-UA"/>
        </w:rPr>
        <w:t>?</w:t>
      </w:r>
    </w:p>
    <w:p w14:paraId="36ED093E" w14:textId="01325E0D" w:rsidR="001B6A27" w:rsidRPr="00AF49F4" w:rsidRDefault="00AF49F4" w:rsidP="00AF49F4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AF49F4">
        <w:rPr>
          <w:rFonts w:eastAsia="Cambria" w:cstheme="minorHAnsi"/>
          <w:color w:val="000000"/>
          <w:sz w:val="20"/>
          <w:lang w:val="uk-UA"/>
        </w:rPr>
        <w:t xml:space="preserve">Чи </w:t>
      </w:r>
      <w:r>
        <w:rPr>
          <w:rFonts w:eastAsia="Cambria" w:cstheme="minorHAnsi"/>
          <w:color w:val="000000"/>
          <w:sz w:val="20"/>
          <w:lang w:val="uk-UA"/>
        </w:rPr>
        <w:t>зазначені</w:t>
      </w:r>
      <w:r w:rsidRPr="00AF49F4">
        <w:rPr>
          <w:rFonts w:eastAsia="Cambria" w:cstheme="minorHAnsi"/>
          <w:color w:val="000000"/>
          <w:sz w:val="20"/>
          <w:lang w:val="uk-UA"/>
        </w:rPr>
        <w:t xml:space="preserve"> результати </w:t>
      </w:r>
      <w:r>
        <w:rPr>
          <w:rFonts w:eastAsia="Cambria" w:cstheme="minorHAnsi"/>
          <w:color w:val="000000"/>
          <w:sz w:val="20"/>
          <w:lang w:val="uk-UA"/>
        </w:rPr>
        <w:t>є досяжними</w:t>
      </w:r>
      <w:r w:rsidRPr="00AF49F4">
        <w:rPr>
          <w:rFonts w:eastAsia="Cambria" w:cstheme="minorHAnsi"/>
          <w:color w:val="000000"/>
          <w:sz w:val="20"/>
          <w:lang w:val="uk-UA"/>
        </w:rPr>
        <w:t xml:space="preserve"> та</w:t>
      </w:r>
      <w:r>
        <w:rPr>
          <w:rFonts w:eastAsia="Cambria" w:cstheme="minorHAnsi"/>
          <w:color w:val="000000"/>
          <w:sz w:val="20"/>
          <w:lang w:val="uk-UA"/>
        </w:rPr>
        <w:t xml:space="preserve"> адекватними запланованим заходам</w:t>
      </w:r>
      <w:r w:rsidR="005A100F" w:rsidRPr="00AF49F4">
        <w:rPr>
          <w:rFonts w:eastAsia="Cambria" w:cstheme="minorHAnsi"/>
          <w:color w:val="000000"/>
          <w:sz w:val="20"/>
          <w:lang w:val="uk-UA"/>
        </w:rPr>
        <w:t>?</w:t>
      </w:r>
    </w:p>
    <w:p w14:paraId="5A53BFB4" w14:textId="5ECCB73C" w:rsidR="00FF563D" w:rsidRPr="00D616F7" w:rsidRDefault="00D616F7" w:rsidP="00D616F7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D616F7">
        <w:rPr>
          <w:rFonts w:eastAsia="Cambria" w:cstheme="minorHAnsi"/>
          <w:color w:val="000000"/>
          <w:sz w:val="20"/>
          <w:lang w:val="uk-UA"/>
        </w:rPr>
        <w:t>Чи відповідають заплановані заходи потребам гр</w:t>
      </w:r>
      <w:r>
        <w:rPr>
          <w:rFonts w:eastAsia="Cambria" w:cstheme="minorHAnsi"/>
          <w:color w:val="000000"/>
          <w:sz w:val="20"/>
          <w:lang w:val="uk-UA"/>
        </w:rPr>
        <w:t>омади, на яку вони спрямовані</w:t>
      </w:r>
      <w:r w:rsidR="005A100F" w:rsidRPr="00D616F7">
        <w:rPr>
          <w:rFonts w:eastAsia="Cambria" w:cstheme="minorHAnsi"/>
          <w:color w:val="000000"/>
          <w:sz w:val="20"/>
          <w:lang w:val="uk-UA"/>
        </w:rPr>
        <w:t>?</w:t>
      </w:r>
    </w:p>
    <w:p w14:paraId="4DA259CA" w14:textId="20BABE86" w:rsidR="00FF563D" w:rsidRPr="00D616F7" w:rsidRDefault="00D616F7" w:rsidP="00D616F7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D616F7">
        <w:rPr>
          <w:rFonts w:eastAsia="Cambria" w:cstheme="minorHAnsi"/>
          <w:color w:val="000000"/>
          <w:sz w:val="20"/>
          <w:lang w:val="uk-UA"/>
        </w:rPr>
        <w:lastRenderedPageBreak/>
        <w:t>Чи запланований спосіб просування діяльності відповід</w:t>
      </w:r>
      <w:r>
        <w:rPr>
          <w:rFonts w:eastAsia="Cambria" w:cstheme="minorHAnsi"/>
          <w:color w:val="000000"/>
          <w:sz w:val="20"/>
          <w:lang w:val="uk-UA"/>
        </w:rPr>
        <w:t>ає цільовій групі та діяльності</w:t>
      </w:r>
      <w:r w:rsidR="005A100F" w:rsidRPr="00D616F7">
        <w:rPr>
          <w:rFonts w:eastAsia="Cambria" w:cstheme="minorHAnsi"/>
          <w:color w:val="000000"/>
          <w:sz w:val="20"/>
          <w:lang w:val="uk-UA"/>
        </w:rPr>
        <w:t>?</w:t>
      </w:r>
    </w:p>
    <w:p w14:paraId="17D25C0E" w14:textId="1F087A0A" w:rsidR="00FF563D" w:rsidRPr="00095625" w:rsidRDefault="00095625" w:rsidP="0009562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095625">
        <w:rPr>
          <w:rFonts w:eastAsia="Cambria" w:cstheme="minorHAnsi"/>
          <w:color w:val="000000"/>
          <w:sz w:val="20"/>
          <w:lang w:val="uk-UA"/>
        </w:rPr>
        <w:t xml:space="preserve">Чи запланований графік </w:t>
      </w:r>
      <w:r>
        <w:rPr>
          <w:rFonts w:eastAsia="Cambria" w:cstheme="minorHAnsi"/>
          <w:color w:val="000000"/>
          <w:sz w:val="20"/>
          <w:lang w:val="uk-UA"/>
        </w:rPr>
        <w:t>відповідає</w:t>
      </w:r>
      <w:r w:rsidRPr="00095625">
        <w:rPr>
          <w:rFonts w:eastAsia="Cambria" w:cstheme="minorHAnsi"/>
          <w:color w:val="000000"/>
          <w:sz w:val="20"/>
          <w:lang w:val="uk-UA"/>
        </w:rPr>
        <w:t xml:space="preserve"> передбачуваній ді</w:t>
      </w:r>
      <w:r>
        <w:rPr>
          <w:rFonts w:eastAsia="Cambria" w:cstheme="minorHAnsi"/>
          <w:color w:val="000000"/>
          <w:sz w:val="20"/>
          <w:lang w:val="uk-UA"/>
        </w:rPr>
        <w:t>яльності та чи точно визначений</w:t>
      </w:r>
      <w:r w:rsidR="00FF563D" w:rsidRPr="00095625">
        <w:rPr>
          <w:rFonts w:eastAsia="Cambria" w:cstheme="minorHAnsi"/>
          <w:color w:val="000000"/>
          <w:sz w:val="20"/>
          <w:lang w:val="uk-UA"/>
        </w:rPr>
        <w:t>?</w:t>
      </w:r>
    </w:p>
    <w:p w14:paraId="3247E66B" w14:textId="0E006286" w:rsidR="00D45AEC" w:rsidRPr="003B3CB3" w:rsidRDefault="003B3CB3" w:rsidP="003B3CB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  <w:lang w:val="uk-UA"/>
        </w:rPr>
      </w:pPr>
      <w:r w:rsidRPr="003B3CB3">
        <w:rPr>
          <w:rFonts w:eastAsia="Cambria" w:cstheme="minorHAnsi"/>
          <w:color w:val="000000"/>
          <w:sz w:val="20"/>
          <w:lang w:val="uk-UA"/>
        </w:rPr>
        <w:t>Чи витрати, передбачені в бюджеті, ві</w:t>
      </w:r>
      <w:r>
        <w:rPr>
          <w:rFonts w:eastAsia="Cambria" w:cstheme="minorHAnsi"/>
          <w:color w:val="000000"/>
          <w:sz w:val="20"/>
          <w:lang w:val="uk-UA"/>
        </w:rPr>
        <w:t>дповідають запланованим заходам</w:t>
      </w:r>
      <w:r w:rsidR="005A100F" w:rsidRPr="003B3CB3">
        <w:rPr>
          <w:rFonts w:eastAsia="Cambria" w:cstheme="minorHAnsi"/>
          <w:color w:val="000000"/>
          <w:sz w:val="20"/>
          <w:lang w:val="uk-UA"/>
        </w:rPr>
        <w:t>?</w:t>
      </w:r>
    </w:p>
    <w:p w14:paraId="3498D122" w14:textId="4C4EDFC1" w:rsidR="00FF563D" w:rsidRPr="0056315F" w:rsidRDefault="0056315F" w:rsidP="0056315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rPr>
          <w:rFonts w:cstheme="minorHAnsi"/>
          <w:sz w:val="20"/>
          <w:lang w:val="uk-UA"/>
        </w:rPr>
      </w:pPr>
      <w:r w:rsidRPr="0056315F">
        <w:rPr>
          <w:rFonts w:eastAsia="Cambria" w:cstheme="minorHAnsi"/>
          <w:color w:val="000000"/>
          <w:sz w:val="20"/>
          <w:lang w:val="uk-UA"/>
        </w:rPr>
        <w:t xml:space="preserve">Чи застосовані </w:t>
      </w:r>
      <w:r>
        <w:rPr>
          <w:rFonts w:eastAsia="Cambria" w:cstheme="minorHAnsi"/>
          <w:color w:val="000000"/>
          <w:sz w:val="20"/>
          <w:lang w:val="uk-UA"/>
        </w:rPr>
        <w:t>тарифи</w:t>
      </w:r>
      <w:r w:rsidRPr="0056315F">
        <w:rPr>
          <w:rFonts w:eastAsia="Cambria" w:cstheme="minorHAnsi"/>
          <w:color w:val="000000"/>
          <w:sz w:val="20"/>
          <w:lang w:val="uk-UA"/>
        </w:rPr>
        <w:t xml:space="preserve"> обґрунтовано розраховані</w:t>
      </w:r>
      <w:r>
        <w:rPr>
          <w:rFonts w:eastAsia="Cambria" w:cstheme="minorHAnsi"/>
          <w:color w:val="000000"/>
          <w:sz w:val="20"/>
          <w:lang w:val="uk-UA"/>
        </w:rPr>
        <w:t xml:space="preserve"> та відповідають ринковим цінам</w:t>
      </w:r>
      <w:r w:rsidR="005A100F" w:rsidRPr="0056315F">
        <w:rPr>
          <w:rFonts w:eastAsia="Cambria" w:cstheme="minorHAnsi"/>
          <w:color w:val="000000"/>
          <w:sz w:val="20"/>
          <w:lang w:val="uk-UA"/>
        </w:rPr>
        <w:t>?</w:t>
      </w:r>
    </w:p>
    <w:p w14:paraId="3E1A1336" w14:textId="4965BBAD" w:rsidR="00706DEC" w:rsidRPr="00DF379D" w:rsidRDefault="000443CF" w:rsidP="000443C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rPr>
          <w:rFonts w:cstheme="minorHAnsi"/>
          <w:sz w:val="20"/>
          <w:lang w:val="uk-UA"/>
        </w:rPr>
      </w:pPr>
      <w:r w:rsidRPr="00DF379D">
        <w:rPr>
          <w:rFonts w:eastAsia="Cambria" w:cstheme="minorHAnsi"/>
          <w:color w:val="000000"/>
          <w:sz w:val="20"/>
          <w:lang w:val="uk-UA"/>
        </w:rPr>
        <w:t>Рівень і спосіб залучення волонтерів до виконання завдання</w:t>
      </w:r>
      <w:r w:rsidR="005A100F" w:rsidRPr="00DF379D">
        <w:rPr>
          <w:rFonts w:eastAsia="Cambria" w:cstheme="minorHAnsi"/>
          <w:color w:val="000000"/>
          <w:sz w:val="20"/>
          <w:lang w:val="uk-UA"/>
        </w:rPr>
        <w:t>?</w:t>
      </w:r>
    </w:p>
    <w:p w14:paraId="3DD8D1CF" w14:textId="505CCA78" w:rsidR="00EE30E6" w:rsidRPr="007455B0" w:rsidRDefault="00DF379D" w:rsidP="008D062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cstheme="minorHAnsi"/>
          <w:sz w:val="20"/>
        </w:rPr>
      </w:pPr>
      <w:r>
        <w:rPr>
          <w:rFonts w:eastAsia="Cambria" w:cstheme="minorHAnsi"/>
          <w:b/>
          <w:color w:val="000000"/>
          <w:sz w:val="20"/>
          <w:lang w:val="uk-UA"/>
        </w:rPr>
        <w:t>Грантова</w:t>
      </w:r>
      <w:r w:rsidRPr="00DF379D">
        <w:rPr>
          <w:rFonts w:eastAsia="Cambria" w:cstheme="minorHAnsi"/>
          <w:b/>
          <w:color w:val="000000"/>
          <w:sz w:val="20"/>
          <w:lang w:val="uk-UA"/>
        </w:rPr>
        <w:t xml:space="preserve"> комі</w:t>
      </w:r>
      <w:r>
        <w:rPr>
          <w:rFonts w:eastAsia="Cambria" w:cstheme="minorHAnsi"/>
          <w:b/>
          <w:color w:val="000000"/>
          <w:sz w:val="20"/>
          <w:lang w:val="uk-UA"/>
        </w:rPr>
        <w:t>сія</w:t>
      </w:r>
      <w:r w:rsidRPr="00DF379D">
        <w:rPr>
          <w:rFonts w:eastAsia="Cambria" w:cstheme="minorHAnsi"/>
          <w:b/>
          <w:color w:val="000000"/>
          <w:sz w:val="20"/>
          <w:lang w:val="uk-UA"/>
        </w:rPr>
        <w:t xml:space="preserve"> має право надати підтримку в повному або неповному </w:t>
      </w:r>
      <w:r>
        <w:rPr>
          <w:rFonts w:eastAsia="Cambria" w:cstheme="minorHAnsi"/>
          <w:b/>
          <w:color w:val="000000"/>
          <w:sz w:val="20"/>
          <w:lang w:val="uk-UA"/>
        </w:rPr>
        <w:t>обсязі</w:t>
      </w:r>
      <w:r w:rsidRPr="00DF379D">
        <w:rPr>
          <w:rFonts w:eastAsia="Cambria" w:cstheme="minorHAnsi"/>
          <w:b/>
          <w:color w:val="000000"/>
          <w:sz w:val="20"/>
          <w:lang w:val="uk-UA"/>
        </w:rPr>
        <w:t xml:space="preserve"> </w:t>
      </w:r>
      <w:r>
        <w:rPr>
          <w:rFonts w:eastAsia="Cambria" w:cstheme="minorHAnsi"/>
          <w:b/>
          <w:color w:val="000000"/>
          <w:sz w:val="20"/>
          <w:lang w:val="uk-UA"/>
        </w:rPr>
        <w:t>від суми запиту</w:t>
      </w:r>
      <w:r w:rsidR="005A100F" w:rsidRPr="00DF379D">
        <w:rPr>
          <w:rFonts w:eastAsia="Cambria" w:cstheme="minorHAnsi"/>
          <w:b/>
          <w:color w:val="000000"/>
          <w:sz w:val="20"/>
          <w:lang w:val="uk-UA"/>
        </w:rPr>
        <w:t xml:space="preserve">. </w:t>
      </w:r>
      <w:r w:rsidR="008D0627" w:rsidRPr="008D0627">
        <w:rPr>
          <w:rFonts w:eastAsia="Cambria" w:cstheme="minorHAnsi"/>
          <w:color w:val="000000"/>
          <w:sz w:val="20"/>
          <w:lang w:val="uk-UA"/>
        </w:rPr>
        <w:t>Оператор, згідно з рішеннями Комісії, надасть запропоновані обсяги співфінансування організаціям для затвердження</w:t>
      </w:r>
      <w:r w:rsidR="005A100F" w:rsidRPr="008D0627">
        <w:rPr>
          <w:rFonts w:eastAsia="Cambria" w:cstheme="minorHAnsi"/>
          <w:color w:val="000000"/>
          <w:sz w:val="20"/>
          <w:lang w:val="uk-UA"/>
        </w:rPr>
        <w:t>.</w:t>
      </w:r>
      <w:r w:rsidR="006E0EE0" w:rsidRPr="008D0627">
        <w:rPr>
          <w:rFonts w:eastAsia="Cambria" w:cstheme="minorHAnsi"/>
          <w:color w:val="000000"/>
          <w:sz w:val="20"/>
          <w:lang w:val="uk-UA"/>
        </w:rPr>
        <w:t xml:space="preserve"> </w:t>
      </w:r>
      <w:r w:rsidR="008D0627" w:rsidRPr="008D0627">
        <w:rPr>
          <w:rFonts w:eastAsia="Cambria" w:cstheme="minorHAnsi"/>
          <w:color w:val="000000"/>
          <w:sz w:val="20"/>
        </w:rPr>
        <w:t>Рішення Грантово</w:t>
      </w:r>
      <w:r w:rsidR="008D0627">
        <w:rPr>
          <w:rFonts w:eastAsia="Cambria" w:cstheme="minorHAnsi"/>
          <w:color w:val="000000"/>
          <w:sz w:val="20"/>
          <w:lang w:val="uk-UA"/>
        </w:rPr>
        <w:t xml:space="preserve">ї комісії </w:t>
      </w:r>
      <w:r w:rsidR="008D0627" w:rsidRPr="008D0627">
        <w:rPr>
          <w:rFonts w:eastAsia="Cambria" w:cstheme="minorHAnsi"/>
          <w:color w:val="000000"/>
          <w:sz w:val="20"/>
        </w:rPr>
        <w:t>є остаточними, оскаржити їх не можна</w:t>
      </w:r>
      <w:r w:rsidR="00D45AEC">
        <w:rPr>
          <w:rFonts w:eastAsia="Cambria" w:cstheme="minorHAnsi"/>
          <w:color w:val="000000"/>
          <w:sz w:val="20"/>
        </w:rPr>
        <w:t>.</w:t>
      </w:r>
    </w:p>
    <w:p w14:paraId="0CA68166" w14:textId="11726266" w:rsidR="00EC2B68" w:rsidRPr="00BF0852" w:rsidRDefault="00EC2B68" w:rsidP="00EC2B68">
      <w:pPr>
        <w:pStyle w:val="Nagwek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</w:rPr>
        <w:t>V</w:t>
      </w:r>
      <w:r w:rsidRPr="00BF0852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B2101C" w:rsidRPr="00B2101C">
        <w:rPr>
          <w:rFonts w:asciiTheme="minorHAnsi" w:hAnsiTheme="minorHAnsi" w:cstheme="minorHAnsi"/>
          <w:b/>
          <w:color w:val="000080"/>
          <w:sz w:val="24"/>
        </w:rPr>
        <w:t>ДОДАТКИ ДО ЗАЯВ</w:t>
      </w:r>
      <w:r w:rsidR="00B2101C">
        <w:rPr>
          <w:rFonts w:asciiTheme="minorHAnsi" w:hAnsiTheme="minorHAnsi" w:cstheme="minorHAnsi"/>
          <w:b/>
          <w:color w:val="000080"/>
          <w:sz w:val="24"/>
          <w:lang w:val="uk-UA"/>
        </w:rPr>
        <w:t>К</w:t>
      </w:r>
      <w:r w:rsidR="00B2101C" w:rsidRPr="00B2101C">
        <w:rPr>
          <w:rFonts w:asciiTheme="minorHAnsi" w:hAnsiTheme="minorHAnsi" w:cstheme="minorHAnsi"/>
          <w:b/>
          <w:color w:val="000080"/>
          <w:sz w:val="24"/>
        </w:rPr>
        <w:t>И</w:t>
      </w:r>
    </w:p>
    <w:p w14:paraId="27A476E5" w14:textId="59BB5AE3" w:rsidR="00EC2B68" w:rsidRDefault="00EC2B68" w:rsidP="00D45AE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52"/>
        <w:jc w:val="both"/>
        <w:rPr>
          <w:rFonts w:ascii="Calibri" w:hAnsi="Calibri" w:cs="Calibri"/>
        </w:rPr>
      </w:pPr>
      <w:r>
        <w:rPr>
          <w:rFonts w:cstheme="minorHAnsi"/>
          <w:sz w:val="20"/>
        </w:rPr>
        <w:t>1.</w:t>
      </w:r>
      <w:r w:rsidRPr="00EC2B68">
        <w:rPr>
          <w:rFonts w:ascii="Calibri" w:hAnsi="Calibri" w:cs="Calibri"/>
        </w:rPr>
        <w:t xml:space="preserve"> </w:t>
      </w:r>
      <w:r w:rsidR="00B2101C">
        <w:rPr>
          <w:rFonts w:ascii="Calibri" w:hAnsi="Calibri" w:cs="Calibri"/>
          <w:lang w:val="uk-UA"/>
        </w:rPr>
        <w:t xml:space="preserve">До </w:t>
      </w:r>
      <w:r w:rsidR="00B2101C">
        <w:rPr>
          <w:rFonts w:ascii="Calibri" w:hAnsi="Calibri" w:cs="Calibri"/>
        </w:rPr>
        <w:t>заявки</w:t>
      </w:r>
      <w:r w:rsidR="00B2101C" w:rsidRPr="00B2101C">
        <w:rPr>
          <w:rFonts w:ascii="Calibri" w:hAnsi="Calibri" w:cs="Calibri"/>
        </w:rPr>
        <w:t xml:space="preserve"> </w:t>
      </w:r>
      <w:r w:rsidR="00B2101C" w:rsidRPr="00B2101C">
        <w:rPr>
          <w:rFonts w:ascii="Calibri" w:hAnsi="Calibri" w:cs="Calibri"/>
          <w:b/>
        </w:rPr>
        <w:t>в системі witkac</w:t>
      </w:r>
      <w:r w:rsidR="00B2101C" w:rsidRPr="00B2101C">
        <w:rPr>
          <w:rFonts w:ascii="Calibri" w:hAnsi="Calibri" w:cs="Calibri"/>
        </w:rPr>
        <w:t xml:space="preserve"> необхідно </w:t>
      </w:r>
      <w:r w:rsidR="00B2101C">
        <w:rPr>
          <w:rFonts w:ascii="Calibri" w:hAnsi="Calibri" w:cs="Calibri"/>
          <w:lang w:val="uk-UA"/>
        </w:rPr>
        <w:t>додати</w:t>
      </w:r>
      <w:r>
        <w:rPr>
          <w:rFonts w:ascii="Calibri" w:hAnsi="Calibri" w:cs="Calibri"/>
        </w:rPr>
        <w:t>:</w:t>
      </w:r>
    </w:p>
    <w:p w14:paraId="4A49FBD7" w14:textId="14588A9C" w:rsidR="00EC2B68" w:rsidRDefault="00A92097" w:rsidP="00D45AEC">
      <w:pPr>
        <w:spacing w:after="120" w:line="276" w:lineRule="auto"/>
        <w:jc w:val="both"/>
        <w:rPr>
          <w:rFonts w:cstheme="minorHAnsi"/>
          <w:sz w:val="20"/>
        </w:rPr>
      </w:pPr>
      <w:r>
        <w:rPr>
          <w:rFonts w:ascii="Calibri" w:hAnsi="Calibri" w:cs="Calibri"/>
        </w:rPr>
        <w:t xml:space="preserve">- </w:t>
      </w:r>
      <w:r w:rsidR="000A63F8" w:rsidRPr="000A63F8">
        <w:rPr>
          <w:rFonts w:ascii="Calibri" w:hAnsi="Calibri" w:cs="Calibri"/>
        </w:rPr>
        <w:t xml:space="preserve">заповнена анкета </w:t>
      </w:r>
      <w:r w:rsidR="000A63F8">
        <w:rPr>
          <w:rFonts w:ascii="Calibri" w:hAnsi="Calibri" w:cs="Calibri"/>
          <w:lang w:val="uk-UA"/>
        </w:rPr>
        <w:t>визначення</w:t>
      </w:r>
      <w:r w:rsidR="000A63F8" w:rsidRPr="000A63F8">
        <w:rPr>
          <w:rFonts w:ascii="Calibri" w:hAnsi="Calibri" w:cs="Calibri"/>
        </w:rPr>
        <w:t xml:space="preserve"> доступності, яка доступна у вигляді </w:t>
      </w:r>
      <w:r w:rsidR="00061F15">
        <w:rPr>
          <w:rFonts w:ascii="Calibri" w:hAnsi="Calibri" w:cs="Calibri"/>
          <w:lang w:val="uk-UA"/>
        </w:rPr>
        <w:t>додатка</w:t>
      </w:r>
      <w:r w:rsidR="000A63F8" w:rsidRPr="000A63F8">
        <w:rPr>
          <w:rFonts w:ascii="Calibri" w:hAnsi="Calibri" w:cs="Calibri"/>
        </w:rPr>
        <w:t xml:space="preserve"> на сайті конкурсу в системі witkac</w:t>
      </w:r>
      <w:r w:rsidR="00981A46">
        <w:rPr>
          <w:rFonts w:cstheme="minorHAnsi"/>
          <w:sz w:val="20"/>
        </w:rPr>
        <w:t>;</w:t>
      </w:r>
    </w:p>
    <w:p w14:paraId="429FBDED" w14:textId="1E63B1DB" w:rsidR="00EC2B68" w:rsidRPr="00EC2B68" w:rsidRDefault="00981A46" w:rsidP="00D45AEC">
      <w:pPr>
        <w:spacing w:after="12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- </w:t>
      </w:r>
      <w:r w:rsidR="00045EB5">
        <w:rPr>
          <w:rFonts w:cstheme="minorHAnsi"/>
          <w:sz w:val="20"/>
        </w:rPr>
        <w:t xml:space="preserve">скан витягу </w:t>
      </w:r>
      <w:r w:rsidR="00045EB5" w:rsidRPr="00045EB5">
        <w:rPr>
          <w:rFonts w:cstheme="minorHAnsi"/>
          <w:sz w:val="20"/>
        </w:rPr>
        <w:t xml:space="preserve">відповідних </w:t>
      </w:r>
      <w:r w:rsidR="00045EB5">
        <w:rPr>
          <w:rFonts w:cstheme="minorHAnsi"/>
          <w:sz w:val="20"/>
          <w:lang w:val="uk-UA"/>
        </w:rPr>
        <w:t>документів</w:t>
      </w:r>
      <w:r w:rsidR="00045EB5" w:rsidRPr="00045EB5">
        <w:rPr>
          <w:rFonts w:cstheme="minorHAnsi"/>
          <w:sz w:val="20"/>
        </w:rPr>
        <w:t xml:space="preserve"> - лише у випадку організації, яка не зареєстрована в Національному судовому реєстрі</w:t>
      </w:r>
      <w:r>
        <w:rPr>
          <w:rFonts w:cstheme="minorHAnsi"/>
          <w:sz w:val="20"/>
        </w:rPr>
        <w:t>.</w:t>
      </w:r>
      <w:r w:rsidR="00EC2B68">
        <w:rPr>
          <w:rFonts w:ascii="Calibri" w:hAnsi="Calibri" w:cs="Calibri"/>
        </w:rPr>
        <w:br/>
      </w:r>
    </w:p>
    <w:p w14:paraId="00AC483C" w14:textId="7B80FB64" w:rsidR="005A100F" w:rsidRPr="00173130" w:rsidRDefault="00EC2B68" w:rsidP="00173130">
      <w:pPr>
        <w:pStyle w:val="Nagwek1"/>
        <w:ind w:left="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</w:rPr>
        <w:t>VI</w:t>
      </w:r>
      <w:r w:rsidRPr="00BF0852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3C6697" w:rsidRPr="003C6697">
        <w:rPr>
          <w:rFonts w:asciiTheme="minorHAnsi" w:hAnsiTheme="minorHAnsi" w:cstheme="minorHAnsi"/>
          <w:b/>
          <w:color w:val="000080"/>
          <w:sz w:val="24"/>
        </w:rPr>
        <w:t xml:space="preserve">ДОГОВОРИ З </w:t>
      </w:r>
      <w:r w:rsidR="00FC76DB">
        <w:rPr>
          <w:rFonts w:asciiTheme="minorHAnsi" w:hAnsiTheme="minorHAnsi" w:cstheme="minorHAnsi"/>
          <w:b/>
          <w:color w:val="000080"/>
          <w:sz w:val="24"/>
        </w:rPr>
        <w:t>ВИКОНАВЦЯМИ ПРОЄ</w:t>
      </w:r>
      <w:r w:rsidR="003C6697" w:rsidRPr="003C6697">
        <w:rPr>
          <w:rFonts w:asciiTheme="minorHAnsi" w:hAnsiTheme="minorHAnsi" w:cstheme="minorHAnsi"/>
          <w:b/>
          <w:color w:val="000080"/>
          <w:sz w:val="24"/>
        </w:rPr>
        <w:t>КТУ</w:t>
      </w:r>
    </w:p>
    <w:p w14:paraId="1AC7E2D0" w14:textId="441C2CFA" w:rsidR="005A100F" w:rsidRPr="009024C1" w:rsidRDefault="005E75BA" w:rsidP="0086056D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  <w:sz w:val="20"/>
        </w:rPr>
      </w:pPr>
      <w:r w:rsidRPr="005E75BA">
        <w:rPr>
          <w:rFonts w:cstheme="minorHAnsi"/>
          <w:sz w:val="20"/>
        </w:rPr>
        <w:t xml:space="preserve">Надані гранти перераховуються на банківський рахунок організації після підписання </w:t>
      </w:r>
      <w:r w:rsidRPr="005E75BA">
        <w:rPr>
          <w:rFonts w:cstheme="minorHAnsi"/>
          <w:b/>
          <w:sz w:val="20"/>
        </w:rPr>
        <w:t>у</w:t>
      </w:r>
      <w:r w:rsidR="002245A9">
        <w:rPr>
          <w:rFonts w:cstheme="minorHAnsi"/>
          <w:b/>
          <w:sz w:val="20"/>
          <w:lang w:val="uk-UA"/>
        </w:rPr>
        <w:t>мови про співфінансування</w:t>
      </w:r>
      <w:r w:rsidR="005A100F" w:rsidRPr="009024C1">
        <w:rPr>
          <w:rFonts w:cstheme="minorHAnsi"/>
          <w:b/>
          <w:sz w:val="20"/>
        </w:rPr>
        <w:t>.</w:t>
      </w:r>
      <w:r w:rsidR="005A100F" w:rsidRPr="009024C1">
        <w:rPr>
          <w:rFonts w:cstheme="minorHAnsi"/>
          <w:sz w:val="20"/>
        </w:rPr>
        <w:t xml:space="preserve"> </w:t>
      </w:r>
    </w:p>
    <w:p w14:paraId="0E2FD828" w14:textId="04007A24" w:rsidR="00FD1CB9" w:rsidRPr="00544D02" w:rsidRDefault="0086056D" w:rsidP="0086056D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  <w:sz w:val="20"/>
        </w:rPr>
      </w:pPr>
      <w:r w:rsidRPr="0086056D">
        <w:rPr>
          <w:rFonts w:cstheme="minorHAnsi"/>
          <w:sz w:val="20"/>
        </w:rPr>
        <w:t>Договір повинен бути підписаний відповідними особами, уповноваженими на вчинення волевиявлень у майнових справах від імені учасника або уповноваженого представника відповідно до положень документа, щ</w:t>
      </w:r>
      <w:r>
        <w:rPr>
          <w:rFonts w:cstheme="minorHAnsi"/>
          <w:sz w:val="20"/>
        </w:rPr>
        <w:t>о підтверджує правосуб’єктність</w:t>
      </w:r>
      <w:r w:rsidR="00625880" w:rsidRPr="009024C1">
        <w:rPr>
          <w:rFonts w:cstheme="minorHAnsi"/>
          <w:sz w:val="20"/>
        </w:rPr>
        <w:t>.</w:t>
      </w:r>
    </w:p>
    <w:p w14:paraId="79073A7D" w14:textId="66217141" w:rsidR="00FD1CB9" w:rsidRPr="009F1AEC" w:rsidRDefault="00FD1CB9" w:rsidP="00FD1CB9">
      <w:pPr>
        <w:pStyle w:val="Nagwek1"/>
        <w:ind w:left="0" w:firstLine="0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b/>
          <w:color w:val="000080"/>
          <w:sz w:val="24"/>
        </w:rPr>
        <w:t>VII</w:t>
      </w:r>
      <w:r w:rsidRPr="00BF0852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9F1AEC">
        <w:rPr>
          <w:rFonts w:asciiTheme="minorHAnsi" w:hAnsiTheme="minorHAnsi" w:cstheme="minorHAnsi"/>
          <w:b/>
          <w:color w:val="000080"/>
          <w:sz w:val="24"/>
          <w:lang w:val="uk-UA"/>
        </w:rPr>
        <w:t>ЗМІНИ В ПРОЄКТІ</w:t>
      </w:r>
    </w:p>
    <w:p w14:paraId="44C2871E" w14:textId="620D6A11" w:rsidR="00544D02" w:rsidRPr="00503DC1" w:rsidRDefault="00503DC1" w:rsidP="00DB5216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cstheme="minorHAnsi"/>
          <w:sz w:val="20"/>
          <w:lang w:val="uk-UA"/>
        </w:rPr>
      </w:pPr>
      <w:r w:rsidRPr="00503DC1">
        <w:rPr>
          <w:rFonts w:cstheme="minorHAnsi"/>
          <w:sz w:val="20"/>
          <w:lang w:val="uk-UA"/>
        </w:rPr>
        <w:t>Заявник може перераховувати кошти без узгодження з Оператором, якщо зміна полягає у пер</w:t>
      </w:r>
      <w:r w:rsidR="00DC19DA">
        <w:rPr>
          <w:rFonts w:cstheme="minorHAnsi"/>
          <w:sz w:val="20"/>
          <w:lang w:val="uk-UA"/>
        </w:rPr>
        <w:t>ерахуванні коштів у бюджеті проє</w:t>
      </w:r>
      <w:r w:rsidRPr="00503DC1">
        <w:rPr>
          <w:rFonts w:cstheme="minorHAnsi"/>
          <w:sz w:val="20"/>
          <w:lang w:val="uk-UA"/>
        </w:rPr>
        <w:t xml:space="preserve">кту між статтями до 10% від вартості гранту (за умови неможливості збільшення видатків у частині адміністративних витрат – частина Б </w:t>
      </w:r>
      <w:r w:rsidR="00DB5216">
        <w:rPr>
          <w:rFonts w:cstheme="minorHAnsi"/>
          <w:sz w:val="20"/>
          <w:lang w:val="uk-UA"/>
        </w:rPr>
        <w:t>бюджету</w:t>
      </w:r>
      <w:r w:rsidRPr="00503DC1">
        <w:rPr>
          <w:rFonts w:cstheme="minorHAnsi"/>
          <w:sz w:val="20"/>
          <w:lang w:val="uk-UA"/>
        </w:rPr>
        <w:t>), за умови, що це перенесення не вплине на перевищення лімітів, встановлених у Положенні про конкурс</w:t>
      </w:r>
      <w:r w:rsidR="002D4FEF" w:rsidRPr="00503DC1">
        <w:rPr>
          <w:rFonts w:cstheme="minorHAnsi"/>
          <w:sz w:val="20"/>
          <w:lang w:val="uk-UA"/>
        </w:rPr>
        <w:t xml:space="preserve">. </w:t>
      </w:r>
    </w:p>
    <w:p w14:paraId="58CB7B0A" w14:textId="729233F4" w:rsidR="00544D02" w:rsidRPr="00DB5216" w:rsidRDefault="00DB5216" w:rsidP="004234F1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cstheme="minorHAnsi"/>
          <w:sz w:val="20"/>
          <w:lang w:val="uk-UA"/>
        </w:rPr>
      </w:pPr>
      <w:r w:rsidRPr="00DB5216">
        <w:rPr>
          <w:rFonts w:cstheme="minorHAnsi"/>
          <w:sz w:val="20"/>
          <w:lang w:val="uk-UA"/>
        </w:rPr>
        <w:t>Оператор не вказує кількість допустимих змін у бюджеті</w:t>
      </w:r>
      <w:r w:rsidR="00544D02" w:rsidRPr="00DB5216">
        <w:rPr>
          <w:rFonts w:cstheme="minorHAnsi"/>
          <w:sz w:val="20"/>
          <w:lang w:val="uk-UA"/>
        </w:rPr>
        <w:t xml:space="preserve">. </w:t>
      </w:r>
      <w:r w:rsidRPr="00DB5216">
        <w:rPr>
          <w:rFonts w:cstheme="minorHAnsi"/>
          <w:sz w:val="20"/>
          <w:lang w:val="uk-UA"/>
        </w:rPr>
        <w:t>Це означає, що ви можете вносити зміни залежно від ваших потреб, щоразу пам’ятаючи, що зміни мають бути обґрунтованими</w:t>
      </w:r>
      <w:r w:rsidR="00DC19DA">
        <w:rPr>
          <w:rFonts w:cstheme="minorHAnsi"/>
          <w:sz w:val="20"/>
          <w:lang w:val="uk-UA"/>
        </w:rPr>
        <w:t xml:space="preserve"> та</w:t>
      </w:r>
      <w:r>
        <w:rPr>
          <w:rFonts w:cstheme="minorHAnsi"/>
          <w:sz w:val="20"/>
          <w:lang w:val="uk-UA"/>
        </w:rPr>
        <w:t xml:space="preserve"> не спричиняти</w:t>
      </w:r>
      <w:r w:rsidR="00544D02" w:rsidRPr="00DB5216">
        <w:rPr>
          <w:rFonts w:cstheme="minorHAnsi"/>
          <w:sz w:val="20"/>
          <w:lang w:val="uk-UA"/>
        </w:rPr>
        <w:t>:</w:t>
      </w:r>
    </w:p>
    <w:p w14:paraId="3C1CB0A9" w14:textId="09162B70" w:rsidR="00544D02" w:rsidRPr="00DB5216" w:rsidRDefault="00544D02" w:rsidP="004234F1">
      <w:pPr>
        <w:spacing w:line="276" w:lineRule="auto"/>
        <w:ind w:left="1134" w:hanging="426"/>
        <w:jc w:val="both"/>
        <w:rPr>
          <w:rFonts w:cstheme="minorHAnsi"/>
          <w:sz w:val="20"/>
          <w:lang w:val="uk-UA"/>
        </w:rPr>
      </w:pPr>
      <w:r w:rsidRPr="00DB5216">
        <w:rPr>
          <w:rFonts w:cstheme="minorHAnsi"/>
          <w:sz w:val="20"/>
          <w:lang w:val="uk-UA"/>
        </w:rPr>
        <w:t>-</w:t>
      </w:r>
      <w:r w:rsidR="00F322ED" w:rsidRPr="00DB5216">
        <w:rPr>
          <w:rFonts w:cstheme="minorHAnsi"/>
          <w:sz w:val="20"/>
          <w:lang w:val="uk-UA"/>
        </w:rPr>
        <w:t xml:space="preserve"> </w:t>
      </w:r>
      <w:r w:rsidR="00DC19DA">
        <w:rPr>
          <w:rFonts w:cstheme="minorHAnsi"/>
          <w:sz w:val="20"/>
          <w:lang w:val="uk-UA"/>
        </w:rPr>
        <w:t>зміни основного обсягу проє</w:t>
      </w:r>
      <w:r w:rsidR="00DB5216" w:rsidRPr="00DB5216">
        <w:rPr>
          <w:rFonts w:cstheme="minorHAnsi"/>
          <w:sz w:val="20"/>
          <w:lang w:val="uk-UA"/>
        </w:rPr>
        <w:t>кту та очікуваних результатів</w:t>
      </w:r>
      <w:r w:rsidRPr="00DB5216">
        <w:rPr>
          <w:rFonts w:cstheme="minorHAnsi"/>
          <w:sz w:val="20"/>
          <w:lang w:val="uk-UA"/>
        </w:rPr>
        <w:t>,</w:t>
      </w:r>
    </w:p>
    <w:p w14:paraId="4A9613AB" w14:textId="25DC1388" w:rsidR="008975A8" w:rsidRPr="00DB5216" w:rsidRDefault="00544D02" w:rsidP="004234F1">
      <w:pPr>
        <w:spacing w:line="276" w:lineRule="auto"/>
        <w:ind w:left="1134" w:hanging="426"/>
        <w:jc w:val="both"/>
        <w:rPr>
          <w:rFonts w:cstheme="minorHAnsi"/>
          <w:sz w:val="20"/>
          <w:lang w:val="uk-UA"/>
        </w:rPr>
      </w:pPr>
      <w:r w:rsidRPr="00DB5216">
        <w:rPr>
          <w:rFonts w:cstheme="minorHAnsi"/>
          <w:sz w:val="20"/>
          <w:lang w:val="uk-UA"/>
        </w:rPr>
        <w:t xml:space="preserve">- </w:t>
      </w:r>
      <w:r w:rsidR="00DB5216" w:rsidRPr="00DB5216">
        <w:rPr>
          <w:rFonts w:cstheme="minorHAnsi"/>
          <w:sz w:val="20"/>
          <w:lang w:val="uk-UA"/>
        </w:rPr>
        <w:t xml:space="preserve">продовження терміну завершення виконання заходів після </w:t>
      </w:r>
      <w:r w:rsidR="00D40911">
        <w:rPr>
          <w:rFonts w:cstheme="minorHAnsi"/>
          <w:sz w:val="20"/>
          <w:lang w:val="uk-UA"/>
        </w:rPr>
        <w:t>10 грудня 2023</w:t>
      </w:r>
      <w:r w:rsidR="00DB5216" w:rsidRPr="00D40911">
        <w:rPr>
          <w:rFonts w:cstheme="minorHAnsi"/>
          <w:sz w:val="20"/>
          <w:lang w:val="uk-UA"/>
        </w:rPr>
        <w:t xml:space="preserve"> року</w:t>
      </w:r>
      <w:r w:rsidRPr="00DB5216">
        <w:rPr>
          <w:rFonts w:cstheme="minorHAnsi"/>
          <w:sz w:val="20"/>
          <w:lang w:val="uk-UA"/>
        </w:rPr>
        <w:t>.</w:t>
      </w:r>
      <w:r w:rsidR="00F322ED" w:rsidRPr="00DB5216">
        <w:rPr>
          <w:rFonts w:cstheme="minorHAnsi"/>
          <w:sz w:val="20"/>
          <w:lang w:val="uk-UA"/>
        </w:rPr>
        <w:t xml:space="preserve">, </w:t>
      </w:r>
    </w:p>
    <w:p w14:paraId="08ED5E1A" w14:textId="6A960012" w:rsidR="00544D02" w:rsidRPr="00544D02" w:rsidRDefault="00544D02" w:rsidP="004234F1">
      <w:pPr>
        <w:spacing w:line="276" w:lineRule="auto"/>
        <w:ind w:left="1134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- </w:t>
      </w:r>
      <w:r w:rsidR="00F322ED" w:rsidRPr="00544D02">
        <w:rPr>
          <w:rFonts w:cstheme="minorHAnsi"/>
          <w:sz w:val="20"/>
        </w:rPr>
        <w:t xml:space="preserve"> </w:t>
      </w:r>
      <w:r w:rsidR="00DB5216" w:rsidRPr="00DB5216">
        <w:rPr>
          <w:rFonts w:cstheme="minorHAnsi"/>
          <w:sz w:val="20"/>
        </w:rPr>
        <w:t>зменшення необхідного власного внеску</w:t>
      </w:r>
      <w:r w:rsidR="00F322ED" w:rsidRPr="00544D02">
        <w:rPr>
          <w:rFonts w:cstheme="minorHAnsi"/>
          <w:sz w:val="20"/>
        </w:rPr>
        <w:t>.</w:t>
      </w:r>
    </w:p>
    <w:p w14:paraId="43DB3EA9" w14:textId="6663779D" w:rsidR="00544D02" w:rsidRDefault="004234F1" w:rsidP="005771D7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Про всі зміни в бюджеті проє</w:t>
      </w:r>
      <w:r w:rsidRPr="004234F1">
        <w:rPr>
          <w:rFonts w:cstheme="minorHAnsi"/>
          <w:sz w:val="20"/>
        </w:rPr>
        <w:t xml:space="preserve">кту, </w:t>
      </w:r>
      <w:r>
        <w:rPr>
          <w:rFonts w:cstheme="minorHAnsi"/>
          <w:sz w:val="20"/>
          <w:lang w:val="uk-UA"/>
        </w:rPr>
        <w:t>за винятком змін</w:t>
      </w:r>
      <w:r w:rsidRPr="004234F1">
        <w:rPr>
          <w:rFonts w:cstheme="minorHAnsi"/>
          <w:sz w:val="20"/>
        </w:rPr>
        <w:t xml:space="preserve"> до 10%, необхідно повідомляти Оператора в письмовій формі. Для цих змін необхідний додаток до договору</w:t>
      </w:r>
      <w:r w:rsidR="00544D02" w:rsidRPr="00544D02">
        <w:rPr>
          <w:rFonts w:cstheme="minorHAnsi"/>
          <w:sz w:val="20"/>
        </w:rPr>
        <w:t>.</w:t>
      </w:r>
    </w:p>
    <w:p w14:paraId="699D773B" w14:textId="6EFF9BCF" w:rsidR="00173130" w:rsidRPr="00173130" w:rsidRDefault="005771D7" w:rsidP="005771D7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cstheme="minorHAnsi"/>
          <w:sz w:val="20"/>
        </w:rPr>
      </w:pPr>
      <w:r w:rsidRPr="005771D7">
        <w:rPr>
          <w:rFonts w:cstheme="minorHAnsi"/>
          <w:sz w:val="20"/>
        </w:rPr>
        <w:t>Заявник, в обґрунтованих випадках, також може в</w:t>
      </w:r>
      <w:r w:rsidR="00DC19DA">
        <w:rPr>
          <w:rFonts w:cstheme="minorHAnsi"/>
          <w:sz w:val="20"/>
        </w:rPr>
        <w:t>носити зміни в інші частини проє</w:t>
      </w:r>
      <w:r w:rsidRPr="005771D7">
        <w:rPr>
          <w:rFonts w:cstheme="minorHAnsi"/>
          <w:sz w:val="20"/>
        </w:rPr>
        <w:t>кту (наприклад, у графік), однак для цього потрібно кожного разу повідомляти Оператора та отримувати його згоду на ці зміни</w:t>
      </w:r>
      <w:r w:rsidR="00544D02">
        <w:rPr>
          <w:rFonts w:cstheme="minorHAnsi"/>
          <w:sz w:val="20"/>
        </w:rPr>
        <w:t>.</w:t>
      </w:r>
    </w:p>
    <w:p w14:paraId="73191E4A" w14:textId="323BA0EA" w:rsidR="00EC2B68" w:rsidRPr="00BF0852" w:rsidRDefault="00EC2B68" w:rsidP="00FD1CB9">
      <w:pPr>
        <w:pStyle w:val="Nagwek1"/>
        <w:pBdr>
          <w:bottom w:val="single" w:sz="12" w:space="3" w:color="943634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</w:rPr>
        <w:t>VII</w:t>
      </w:r>
      <w:r w:rsidR="00FD1CB9">
        <w:rPr>
          <w:rFonts w:asciiTheme="minorHAnsi" w:hAnsiTheme="minorHAnsi" w:cstheme="minorHAnsi"/>
          <w:b/>
          <w:color w:val="000080"/>
          <w:sz w:val="24"/>
        </w:rPr>
        <w:t>I</w:t>
      </w:r>
      <w:r w:rsidRPr="00BF0852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545E88" w:rsidRPr="00545E88">
        <w:rPr>
          <w:rFonts w:asciiTheme="minorHAnsi" w:hAnsiTheme="minorHAnsi" w:cstheme="minorHAnsi"/>
          <w:b/>
          <w:color w:val="000080"/>
          <w:sz w:val="24"/>
        </w:rPr>
        <w:t>ЗВІТНІСТЬ</w:t>
      </w:r>
    </w:p>
    <w:p w14:paraId="0B3BE38C" w14:textId="69EC23DD" w:rsidR="00EC2B68" w:rsidRPr="009024C1" w:rsidRDefault="00D915D0" w:rsidP="00907FE5">
      <w:pPr>
        <w:pStyle w:val="Akapitzlist"/>
        <w:numPr>
          <w:ilvl w:val="0"/>
          <w:numId w:val="35"/>
        </w:numPr>
        <w:spacing w:after="120" w:line="276" w:lineRule="auto"/>
        <w:ind w:left="426" w:right="52" w:hanging="426"/>
        <w:jc w:val="both"/>
        <w:rPr>
          <w:rFonts w:eastAsia="Cambria" w:cstheme="minorHAnsi"/>
          <w:sz w:val="20"/>
        </w:rPr>
      </w:pPr>
      <w:r w:rsidRPr="00D915D0">
        <w:rPr>
          <w:rFonts w:eastAsia="Cambria" w:cstheme="minorHAnsi"/>
          <w:color w:val="000000"/>
          <w:sz w:val="20"/>
        </w:rPr>
        <w:lastRenderedPageBreak/>
        <w:t>Кожен заявник, який отримав фінансування, зобов’язаний</w:t>
      </w:r>
      <w:r w:rsidR="00933761">
        <w:rPr>
          <w:rFonts w:eastAsia="Cambria" w:cstheme="minorHAnsi"/>
          <w:color w:val="000000"/>
          <w:sz w:val="20"/>
        </w:rPr>
        <w:t xml:space="preserve"> подати звіт про реалізацію про</w:t>
      </w:r>
      <w:r w:rsidR="00933761">
        <w:rPr>
          <w:rFonts w:eastAsia="Cambria" w:cstheme="minorHAnsi"/>
          <w:color w:val="000000"/>
          <w:sz w:val="20"/>
          <w:lang w:val="uk-UA"/>
        </w:rPr>
        <w:t>є</w:t>
      </w:r>
      <w:r w:rsidRPr="00D915D0">
        <w:rPr>
          <w:rFonts w:eastAsia="Cambria" w:cstheme="minorHAnsi"/>
          <w:color w:val="000000"/>
          <w:sz w:val="20"/>
        </w:rPr>
        <w:t xml:space="preserve">кту в системі witkac </w:t>
      </w:r>
      <w:r w:rsidRPr="00BC018D">
        <w:rPr>
          <w:rFonts w:eastAsia="Cambria" w:cstheme="minorHAnsi"/>
          <w:b/>
          <w:color w:val="000000"/>
          <w:sz w:val="20"/>
        </w:rPr>
        <w:t>протягом 14 днів</w:t>
      </w:r>
      <w:r w:rsidRPr="00D915D0">
        <w:rPr>
          <w:rFonts w:eastAsia="Cambria" w:cstheme="minorHAnsi"/>
          <w:color w:val="000000"/>
          <w:sz w:val="20"/>
        </w:rPr>
        <w:t xml:space="preserve"> з моменту </w:t>
      </w:r>
      <w:r w:rsidR="00933761">
        <w:rPr>
          <w:rFonts w:eastAsia="Cambria" w:cstheme="minorHAnsi"/>
          <w:color w:val="000000"/>
          <w:sz w:val="20"/>
        </w:rPr>
        <w:t>завершення проє</w:t>
      </w:r>
      <w:r>
        <w:rPr>
          <w:rFonts w:eastAsia="Cambria" w:cstheme="minorHAnsi"/>
          <w:color w:val="000000"/>
          <w:sz w:val="20"/>
        </w:rPr>
        <w:t>ктної діяльності</w:t>
      </w:r>
      <w:r w:rsidR="00EC2B68" w:rsidRPr="009024C1">
        <w:rPr>
          <w:rFonts w:eastAsia="Cambria" w:cstheme="minorHAnsi"/>
          <w:color w:val="000000"/>
          <w:sz w:val="20"/>
        </w:rPr>
        <w:t>.</w:t>
      </w:r>
    </w:p>
    <w:p w14:paraId="23BBF633" w14:textId="74B72152" w:rsidR="00D45AEC" w:rsidRPr="00BC018D" w:rsidRDefault="00907FE5" w:rsidP="00BC018D">
      <w:pPr>
        <w:pStyle w:val="Akapitzlist"/>
        <w:numPr>
          <w:ilvl w:val="0"/>
          <w:numId w:val="35"/>
        </w:numPr>
        <w:spacing w:after="120" w:line="276" w:lineRule="auto"/>
        <w:ind w:left="426" w:right="52" w:hanging="426"/>
        <w:jc w:val="both"/>
        <w:rPr>
          <w:rFonts w:eastAsia="Cambria" w:cstheme="minorHAnsi"/>
          <w:color w:val="000000"/>
          <w:sz w:val="20"/>
        </w:rPr>
      </w:pPr>
      <w:r w:rsidRPr="00907FE5">
        <w:rPr>
          <w:rFonts w:eastAsia="Cambria" w:cstheme="minorHAnsi"/>
          <w:color w:val="000000"/>
          <w:sz w:val="20"/>
        </w:rPr>
        <w:t>До звіту в системі witkac необхідно додати такі додатки в електронному вигляді</w:t>
      </w:r>
      <w:r w:rsidR="00981A46">
        <w:rPr>
          <w:rFonts w:eastAsia="Cambria" w:cstheme="minorHAnsi"/>
          <w:color w:val="000000"/>
          <w:sz w:val="20"/>
        </w:rPr>
        <w:t>:</w:t>
      </w:r>
    </w:p>
    <w:p w14:paraId="21B00063" w14:textId="37F4D964" w:rsidR="00D45AEC" w:rsidRDefault="00981A46" w:rsidP="00D45AEC">
      <w:pPr>
        <w:spacing w:after="120" w:line="276" w:lineRule="auto"/>
        <w:ind w:left="426" w:right="52"/>
        <w:jc w:val="both"/>
        <w:rPr>
          <w:rFonts w:eastAsia="Cambria" w:cstheme="minorHAnsi"/>
          <w:color w:val="000000"/>
          <w:sz w:val="20"/>
        </w:rPr>
      </w:pPr>
      <w:r w:rsidRPr="00EE30E6">
        <w:rPr>
          <w:rFonts w:eastAsia="Cambria" w:cstheme="minorHAnsi"/>
          <w:color w:val="000000"/>
          <w:sz w:val="20"/>
        </w:rPr>
        <w:t xml:space="preserve">- </w:t>
      </w:r>
      <w:r w:rsidR="00AA51F8" w:rsidRPr="00AA51F8">
        <w:rPr>
          <w:rFonts w:eastAsia="Cambria" w:cstheme="minorHAnsi"/>
          <w:color w:val="000000"/>
          <w:sz w:val="20"/>
        </w:rPr>
        <w:t>підтвердження про повернення невикористаної суми гранту (за наявності)</w:t>
      </w:r>
      <w:r w:rsidRPr="00EE30E6">
        <w:rPr>
          <w:rFonts w:eastAsia="Cambria" w:cstheme="minorHAnsi"/>
          <w:color w:val="000000"/>
          <w:sz w:val="20"/>
        </w:rPr>
        <w:t>,</w:t>
      </w:r>
    </w:p>
    <w:p w14:paraId="67D2391B" w14:textId="3C62350F" w:rsidR="00981A46" w:rsidRPr="00EE30E6" w:rsidRDefault="00981A46" w:rsidP="00D45AEC">
      <w:pPr>
        <w:spacing w:after="120" w:line="276" w:lineRule="auto"/>
        <w:ind w:left="426" w:right="52"/>
        <w:jc w:val="both"/>
        <w:rPr>
          <w:rFonts w:eastAsia="Cambria" w:cstheme="minorHAnsi"/>
          <w:color w:val="000000"/>
          <w:sz w:val="20"/>
        </w:rPr>
      </w:pPr>
      <w:r w:rsidRPr="00EE30E6">
        <w:rPr>
          <w:rFonts w:eastAsia="Cambria" w:cstheme="minorHAnsi"/>
          <w:color w:val="000000"/>
          <w:sz w:val="20"/>
        </w:rPr>
        <w:t xml:space="preserve">- </w:t>
      </w:r>
      <w:r w:rsidR="00AA51F8" w:rsidRPr="00AA51F8">
        <w:rPr>
          <w:rFonts w:eastAsia="Cambria" w:cstheme="minorHAnsi"/>
          <w:color w:val="000000"/>
          <w:sz w:val="20"/>
        </w:rPr>
        <w:t xml:space="preserve">фотографії (мін. 5) з </w:t>
      </w:r>
      <w:r w:rsidR="00933761">
        <w:rPr>
          <w:rFonts w:eastAsia="Cambria" w:cstheme="minorHAnsi"/>
          <w:color w:val="000000"/>
          <w:sz w:val="20"/>
        </w:rPr>
        <w:t>реалізації ключових заходів проє</w:t>
      </w:r>
      <w:r w:rsidR="00AA51F8" w:rsidRPr="00AA51F8">
        <w:rPr>
          <w:rFonts w:eastAsia="Cambria" w:cstheme="minorHAnsi"/>
          <w:color w:val="000000"/>
          <w:sz w:val="20"/>
        </w:rPr>
        <w:t>кту</w:t>
      </w:r>
      <w:r w:rsidRPr="00EE30E6">
        <w:rPr>
          <w:rFonts w:eastAsia="Cambria" w:cstheme="minorHAnsi"/>
          <w:color w:val="000000"/>
          <w:sz w:val="20"/>
        </w:rPr>
        <w:t>,</w:t>
      </w:r>
    </w:p>
    <w:p w14:paraId="57CBDEEF" w14:textId="0FCA61C2" w:rsidR="00A92097" w:rsidRPr="00EE30E6" w:rsidRDefault="00981A46" w:rsidP="00D45AEC">
      <w:pPr>
        <w:spacing w:after="120" w:line="276" w:lineRule="auto"/>
        <w:ind w:left="426" w:right="52"/>
        <w:jc w:val="both"/>
        <w:rPr>
          <w:rFonts w:eastAsia="Cambria" w:cstheme="minorHAnsi"/>
          <w:color w:val="000000"/>
          <w:sz w:val="20"/>
        </w:rPr>
      </w:pPr>
      <w:r w:rsidRPr="00EE30E6">
        <w:rPr>
          <w:rFonts w:eastAsia="Cambria" w:cstheme="minorHAnsi"/>
          <w:color w:val="000000"/>
          <w:sz w:val="20"/>
        </w:rPr>
        <w:t xml:space="preserve">- </w:t>
      </w:r>
      <w:r w:rsidR="00AA51F8" w:rsidRPr="00AA51F8">
        <w:rPr>
          <w:rFonts w:eastAsia="Cambria" w:cstheme="minorHAnsi"/>
          <w:color w:val="000000"/>
          <w:sz w:val="20"/>
        </w:rPr>
        <w:t>шаблони інформаційних та рекламних матеріалів (наприклад, листівки, плакати тощо)</w:t>
      </w:r>
      <w:r w:rsidRPr="00EE30E6">
        <w:rPr>
          <w:rFonts w:eastAsia="Cambria" w:cstheme="minorHAnsi"/>
          <w:color w:val="000000"/>
          <w:sz w:val="20"/>
        </w:rPr>
        <w:t>,</w:t>
      </w:r>
    </w:p>
    <w:p w14:paraId="32EBD2A6" w14:textId="54ACDC0D" w:rsidR="00981A46" w:rsidRPr="00EE30E6" w:rsidRDefault="00981A46" w:rsidP="00D45AEC">
      <w:pPr>
        <w:spacing w:after="120" w:line="276" w:lineRule="auto"/>
        <w:ind w:left="426" w:right="52"/>
        <w:jc w:val="both"/>
        <w:rPr>
          <w:rFonts w:eastAsia="Cambria" w:cstheme="minorHAnsi"/>
          <w:color w:val="000000"/>
          <w:sz w:val="20"/>
        </w:rPr>
      </w:pPr>
      <w:r w:rsidRPr="00EE30E6">
        <w:rPr>
          <w:rFonts w:eastAsia="Cambria" w:cstheme="minorHAnsi"/>
          <w:color w:val="000000"/>
          <w:sz w:val="20"/>
        </w:rPr>
        <w:t xml:space="preserve">- </w:t>
      </w:r>
      <w:r w:rsidR="001C76F6" w:rsidRPr="001C76F6">
        <w:rPr>
          <w:rFonts w:eastAsia="Cambria" w:cstheme="minorHAnsi"/>
          <w:color w:val="000000"/>
          <w:sz w:val="20"/>
        </w:rPr>
        <w:t xml:space="preserve">скани всіх волонтерських </w:t>
      </w:r>
      <w:r w:rsidR="001C76F6">
        <w:rPr>
          <w:rFonts w:eastAsia="Cambria" w:cstheme="minorHAnsi"/>
          <w:color w:val="000000"/>
          <w:sz w:val="20"/>
          <w:lang w:val="uk-UA"/>
        </w:rPr>
        <w:t>домовленостей</w:t>
      </w:r>
      <w:r w:rsidR="001C76F6" w:rsidRPr="001C76F6">
        <w:rPr>
          <w:rFonts w:eastAsia="Cambria" w:cstheme="minorHAnsi"/>
          <w:color w:val="000000"/>
          <w:sz w:val="20"/>
        </w:rPr>
        <w:t xml:space="preserve">/угод і </w:t>
      </w:r>
      <w:r w:rsidR="001C76F6">
        <w:rPr>
          <w:rFonts w:eastAsia="Cambria" w:cstheme="minorHAnsi"/>
          <w:color w:val="000000"/>
          <w:sz w:val="20"/>
          <w:lang w:val="uk-UA"/>
        </w:rPr>
        <w:t>заяв</w:t>
      </w:r>
      <w:r w:rsidR="001C76F6" w:rsidRPr="001C76F6">
        <w:rPr>
          <w:rFonts w:eastAsia="Cambria" w:cstheme="minorHAnsi"/>
          <w:color w:val="000000"/>
          <w:sz w:val="20"/>
        </w:rPr>
        <w:t xml:space="preserve">/ робочих </w:t>
      </w:r>
      <w:r w:rsidR="001C76F6">
        <w:rPr>
          <w:rFonts w:eastAsia="Cambria" w:cstheme="minorHAnsi"/>
          <w:color w:val="000000"/>
          <w:sz w:val="20"/>
          <w:lang w:val="uk-UA"/>
        </w:rPr>
        <w:t>карт</w:t>
      </w:r>
      <w:r w:rsidR="001C76F6" w:rsidRPr="001C76F6">
        <w:rPr>
          <w:rFonts w:eastAsia="Cambria" w:cstheme="minorHAnsi"/>
          <w:color w:val="000000"/>
          <w:sz w:val="20"/>
        </w:rPr>
        <w:t xml:space="preserve"> </w:t>
      </w:r>
      <w:r w:rsidR="001C76F6">
        <w:rPr>
          <w:rFonts w:eastAsia="Cambria" w:cstheme="minorHAnsi"/>
          <w:color w:val="000000"/>
          <w:sz w:val="20"/>
        </w:rPr>
        <w:t>волонтерів</w:t>
      </w:r>
      <w:r w:rsidR="001C76F6" w:rsidRPr="001C76F6">
        <w:rPr>
          <w:rFonts w:eastAsia="Cambria" w:cstheme="minorHAnsi"/>
          <w:color w:val="000000"/>
          <w:sz w:val="20"/>
        </w:rPr>
        <w:t>, що підтверджують вартість нефінансового особистого внеску</w:t>
      </w:r>
      <w:r w:rsidRPr="00EE30E6">
        <w:rPr>
          <w:rFonts w:eastAsia="Cambria" w:cstheme="minorHAnsi"/>
          <w:color w:val="000000"/>
          <w:sz w:val="20"/>
        </w:rPr>
        <w:t>,</w:t>
      </w:r>
    </w:p>
    <w:p w14:paraId="3F0D7E5D" w14:textId="6359513B" w:rsidR="00981A46" w:rsidRPr="00EE30E6" w:rsidRDefault="00EE30E6" w:rsidP="00D45AEC">
      <w:pPr>
        <w:spacing w:after="120" w:line="276" w:lineRule="auto"/>
        <w:ind w:left="426" w:right="52"/>
        <w:jc w:val="both"/>
        <w:rPr>
          <w:rFonts w:eastAsia="Cambria" w:cstheme="minorHAnsi"/>
          <w:color w:val="000000"/>
          <w:sz w:val="20"/>
        </w:rPr>
      </w:pPr>
      <w:r w:rsidRPr="00EE30E6">
        <w:rPr>
          <w:rFonts w:eastAsia="Cambria" w:cstheme="minorHAnsi"/>
          <w:color w:val="000000"/>
          <w:sz w:val="20"/>
        </w:rPr>
        <w:t xml:space="preserve">- </w:t>
      </w:r>
      <w:r w:rsidR="00F0506A">
        <w:rPr>
          <w:rFonts w:eastAsia="Cambria" w:cstheme="minorHAnsi"/>
          <w:color w:val="000000"/>
          <w:sz w:val="20"/>
        </w:rPr>
        <w:t>скан зразка фактури</w:t>
      </w:r>
      <w:r w:rsidR="00F0506A" w:rsidRPr="00F0506A">
        <w:rPr>
          <w:rFonts w:eastAsia="Cambria" w:cstheme="minorHAnsi"/>
          <w:color w:val="000000"/>
          <w:sz w:val="20"/>
        </w:rPr>
        <w:t xml:space="preserve"> - описаний згідно з вимогами розрахунків за державні кошти</w:t>
      </w:r>
      <w:r>
        <w:rPr>
          <w:rFonts w:eastAsia="Cambria" w:cstheme="minorHAnsi"/>
          <w:color w:val="000000"/>
          <w:sz w:val="20"/>
        </w:rPr>
        <w:t>.</w:t>
      </w:r>
    </w:p>
    <w:p w14:paraId="37EEF132" w14:textId="2D952B10" w:rsidR="00EE30E6" w:rsidRDefault="009E325D" w:rsidP="00076A0D">
      <w:pPr>
        <w:pStyle w:val="Akapitzlist"/>
        <w:numPr>
          <w:ilvl w:val="0"/>
          <w:numId w:val="35"/>
        </w:numPr>
        <w:spacing w:after="120" w:line="276" w:lineRule="auto"/>
        <w:ind w:left="426" w:right="52" w:hanging="426"/>
        <w:jc w:val="both"/>
        <w:rPr>
          <w:rFonts w:eastAsia="Cambria" w:cstheme="minorHAnsi"/>
          <w:color w:val="000000"/>
          <w:sz w:val="20"/>
        </w:rPr>
      </w:pPr>
      <w:r w:rsidRPr="009E325D">
        <w:rPr>
          <w:rFonts w:eastAsia="Cambria" w:cstheme="minorHAnsi"/>
          <w:color w:val="000000"/>
          <w:sz w:val="20"/>
        </w:rPr>
        <w:t xml:space="preserve">Підтвердження про надання звіту, сформованого в системі, за підписом представників Виконавця має бути надіслано до офісу Оператора </w:t>
      </w:r>
      <w:r w:rsidRPr="009E325D">
        <w:rPr>
          <w:rFonts w:eastAsia="Cambria" w:cstheme="minorHAnsi"/>
          <w:b/>
          <w:color w:val="000000"/>
          <w:sz w:val="20"/>
        </w:rPr>
        <w:t>протягом 5 робочих днів</w:t>
      </w:r>
      <w:r w:rsidRPr="009E325D">
        <w:rPr>
          <w:rFonts w:eastAsia="Cambria" w:cstheme="minorHAnsi"/>
          <w:color w:val="000000"/>
          <w:sz w:val="20"/>
        </w:rPr>
        <w:t xml:space="preserve"> п</w:t>
      </w:r>
      <w:r>
        <w:rPr>
          <w:rFonts w:eastAsia="Cambria" w:cstheme="minorHAnsi"/>
          <w:color w:val="000000"/>
          <w:sz w:val="20"/>
        </w:rPr>
        <w:t>ісля прийняття Оператором звіту</w:t>
      </w:r>
      <w:r w:rsidR="00EE30E6">
        <w:rPr>
          <w:rFonts w:eastAsia="Cambria" w:cstheme="minorHAnsi"/>
          <w:color w:val="000000"/>
          <w:sz w:val="20"/>
        </w:rPr>
        <w:t>.</w:t>
      </w:r>
    </w:p>
    <w:p w14:paraId="5904A191" w14:textId="14FE462B" w:rsidR="00A92097" w:rsidRPr="00706DEC" w:rsidRDefault="00076A0D" w:rsidP="00076A0D">
      <w:pPr>
        <w:numPr>
          <w:ilvl w:val="0"/>
          <w:numId w:val="35"/>
        </w:numPr>
        <w:spacing w:after="0" w:line="256" w:lineRule="auto"/>
        <w:ind w:left="426" w:hanging="426"/>
        <w:jc w:val="both"/>
        <w:rPr>
          <w:rFonts w:eastAsia="Cambria" w:cstheme="minorHAnsi"/>
          <w:color w:val="000000"/>
          <w:sz w:val="20"/>
        </w:rPr>
      </w:pPr>
      <w:r w:rsidRPr="00076A0D">
        <w:rPr>
          <w:rFonts w:eastAsia="Cambria" w:cstheme="minorHAnsi"/>
          <w:color w:val="000000"/>
          <w:sz w:val="20"/>
        </w:rPr>
        <w:t xml:space="preserve">Виконавець зобов’язаний заповнити </w:t>
      </w:r>
      <w:r>
        <w:rPr>
          <w:rFonts w:eastAsia="Cambria" w:cstheme="minorHAnsi"/>
          <w:color w:val="000000"/>
          <w:sz w:val="20"/>
          <w:lang w:val="uk-UA"/>
        </w:rPr>
        <w:t xml:space="preserve">евалюаційну </w:t>
      </w:r>
      <w:r w:rsidRPr="00076A0D">
        <w:rPr>
          <w:rFonts w:eastAsia="Cambria" w:cstheme="minorHAnsi"/>
          <w:color w:val="000000"/>
          <w:sz w:val="20"/>
        </w:rPr>
        <w:t>анкету, підготовлену та надіслану Опер</w:t>
      </w:r>
      <w:r w:rsidR="00933761">
        <w:rPr>
          <w:rFonts w:eastAsia="Cambria" w:cstheme="minorHAnsi"/>
          <w:color w:val="000000"/>
          <w:sz w:val="20"/>
        </w:rPr>
        <w:t>атором після завершення проє</w:t>
      </w:r>
      <w:r>
        <w:rPr>
          <w:rFonts w:eastAsia="Cambria" w:cstheme="minorHAnsi"/>
          <w:color w:val="000000"/>
          <w:sz w:val="20"/>
        </w:rPr>
        <w:t>кту</w:t>
      </w:r>
      <w:r w:rsidR="00A92097" w:rsidRPr="00254BC8">
        <w:rPr>
          <w:rFonts w:eastAsia="Cambria" w:cstheme="minorHAnsi"/>
          <w:color w:val="000000"/>
          <w:sz w:val="20"/>
        </w:rPr>
        <w:t xml:space="preserve">. </w:t>
      </w:r>
    </w:p>
    <w:p w14:paraId="3F0384B2" w14:textId="46153115" w:rsidR="00EE30E6" w:rsidRPr="00BF0852" w:rsidRDefault="00FD1CB9" w:rsidP="00EE30E6">
      <w:pPr>
        <w:pStyle w:val="Nagwek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</w:rPr>
        <w:t>IX</w:t>
      </w:r>
      <w:r w:rsidR="00EE30E6" w:rsidRPr="00BF0852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1A5E15" w:rsidRPr="001A5E15">
        <w:rPr>
          <w:rFonts w:asciiTheme="minorHAnsi" w:hAnsiTheme="minorHAnsi" w:cstheme="minorHAnsi"/>
          <w:b/>
          <w:color w:val="000080"/>
          <w:sz w:val="24"/>
        </w:rPr>
        <w:t>КОНТРОЛЬ ТА МОНІТОРИНГ</w:t>
      </w:r>
    </w:p>
    <w:p w14:paraId="1C1D39A2" w14:textId="49DA58FA" w:rsidR="00EE30E6" w:rsidRPr="00A92097" w:rsidRDefault="001A5E15" w:rsidP="00920A4E">
      <w:pPr>
        <w:pStyle w:val="Akapitzlist"/>
        <w:numPr>
          <w:ilvl w:val="0"/>
          <w:numId w:val="42"/>
        </w:numPr>
        <w:suppressAutoHyphens/>
        <w:spacing w:before="200" w:after="200" w:line="276" w:lineRule="auto"/>
        <w:ind w:left="426" w:righ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1A5E15">
        <w:rPr>
          <w:rFonts w:ascii="Calibri" w:hAnsi="Calibri" w:cs="Calibri"/>
          <w:sz w:val="20"/>
          <w:szCs w:val="20"/>
          <w:lang w:eastAsia="pl-PL"/>
        </w:rPr>
        <w:t>Оператор контро</w:t>
      </w:r>
      <w:r w:rsidR="008E2053">
        <w:rPr>
          <w:rFonts w:ascii="Calibri" w:hAnsi="Calibri" w:cs="Calibri"/>
          <w:sz w:val="20"/>
          <w:szCs w:val="20"/>
          <w:lang w:eastAsia="pl-PL"/>
        </w:rPr>
        <w:t>лює правильність реалізації про</w:t>
      </w:r>
      <w:r w:rsidR="008E2053">
        <w:rPr>
          <w:rFonts w:ascii="Calibri" w:hAnsi="Calibri" w:cs="Calibri"/>
          <w:sz w:val="20"/>
          <w:szCs w:val="20"/>
          <w:lang w:val="uk-UA" w:eastAsia="pl-PL"/>
        </w:rPr>
        <w:t>є</w:t>
      </w:r>
      <w:r w:rsidRPr="001A5E15">
        <w:rPr>
          <w:rFonts w:ascii="Calibri" w:hAnsi="Calibri" w:cs="Calibri"/>
          <w:sz w:val="20"/>
          <w:szCs w:val="20"/>
          <w:lang w:eastAsia="pl-PL"/>
        </w:rPr>
        <w:t>кту Виконавцем, у тому чис</w:t>
      </w:r>
      <w:r>
        <w:rPr>
          <w:rFonts w:ascii="Calibri" w:hAnsi="Calibri" w:cs="Calibri"/>
          <w:sz w:val="20"/>
          <w:szCs w:val="20"/>
          <w:lang w:eastAsia="pl-PL"/>
        </w:rPr>
        <w:t xml:space="preserve">лі витрачання наданого </w:t>
      </w:r>
      <w:r>
        <w:rPr>
          <w:rFonts w:ascii="Calibri" w:hAnsi="Calibri" w:cs="Calibri"/>
          <w:sz w:val="20"/>
          <w:szCs w:val="20"/>
          <w:lang w:val="uk-UA" w:eastAsia="pl-PL"/>
        </w:rPr>
        <w:t>гранту.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05382D" w:rsidRPr="0005382D">
        <w:rPr>
          <w:rFonts w:ascii="Calibri" w:hAnsi="Calibri" w:cs="Calibri"/>
          <w:sz w:val="20"/>
          <w:szCs w:val="20"/>
          <w:lang w:eastAsia="pl-PL"/>
        </w:rPr>
        <w:t>Перевірка може проводит</w:t>
      </w:r>
      <w:r w:rsidR="008E2053">
        <w:rPr>
          <w:rFonts w:ascii="Calibri" w:hAnsi="Calibri" w:cs="Calibri"/>
          <w:sz w:val="20"/>
          <w:szCs w:val="20"/>
          <w:lang w:eastAsia="pl-PL"/>
        </w:rPr>
        <w:t>ися під час реалізації проє</w:t>
      </w:r>
      <w:r w:rsidR="0005382D" w:rsidRPr="0005382D">
        <w:rPr>
          <w:rFonts w:ascii="Calibri" w:hAnsi="Calibri" w:cs="Calibri"/>
          <w:sz w:val="20"/>
          <w:szCs w:val="20"/>
          <w:lang w:eastAsia="pl-PL"/>
        </w:rPr>
        <w:t>кту та після його завершення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>.</w:t>
      </w:r>
    </w:p>
    <w:p w14:paraId="7F15B4C7" w14:textId="4CAB3E36" w:rsidR="00EE30E6" w:rsidRPr="00A92097" w:rsidRDefault="009D56FA" w:rsidP="0036143B">
      <w:pPr>
        <w:pStyle w:val="Akapitzlist"/>
        <w:numPr>
          <w:ilvl w:val="0"/>
          <w:numId w:val="42"/>
        </w:numPr>
        <w:suppressAutoHyphens/>
        <w:spacing w:before="200" w:after="200" w:line="276" w:lineRule="auto"/>
        <w:ind w:left="426" w:righ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9D56FA">
        <w:rPr>
          <w:rFonts w:ascii="Calibri" w:hAnsi="Calibri" w:cs="Calibri"/>
          <w:sz w:val="20"/>
          <w:szCs w:val="20"/>
          <w:lang w:eastAsia="pl-PL"/>
        </w:rPr>
        <w:t>У рамках контролю, зазначеного в абз. 1 уповноважені Оператором особи можуть ознайомлюватися з документами та іншими носіями інформації, які мають або можуть мати значення для оці</w:t>
      </w:r>
      <w:r w:rsidR="008E2053">
        <w:rPr>
          <w:rFonts w:ascii="Calibri" w:hAnsi="Calibri" w:cs="Calibri"/>
          <w:sz w:val="20"/>
          <w:szCs w:val="20"/>
          <w:lang w:eastAsia="pl-PL"/>
        </w:rPr>
        <w:t>нки правильності реалізації проє</w:t>
      </w:r>
      <w:r w:rsidRPr="009D56FA">
        <w:rPr>
          <w:rFonts w:ascii="Calibri" w:hAnsi="Calibri" w:cs="Calibri"/>
          <w:sz w:val="20"/>
          <w:szCs w:val="20"/>
          <w:lang w:eastAsia="pl-PL"/>
        </w:rPr>
        <w:t>кту, вимагати усну чи письмову</w:t>
      </w:r>
      <w:r w:rsidR="008E2053">
        <w:rPr>
          <w:rFonts w:ascii="Calibri" w:hAnsi="Calibri" w:cs="Calibri"/>
          <w:sz w:val="20"/>
          <w:szCs w:val="20"/>
          <w:lang w:eastAsia="pl-PL"/>
        </w:rPr>
        <w:t xml:space="preserve"> інформацію щодо реалізації проє</w:t>
      </w:r>
      <w:r w:rsidRPr="009D56FA">
        <w:rPr>
          <w:rFonts w:ascii="Calibri" w:hAnsi="Calibri" w:cs="Calibri"/>
          <w:sz w:val="20"/>
          <w:szCs w:val="20"/>
          <w:lang w:eastAsia="pl-PL"/>
        </w:rPr>
        <w:t>кту.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920A4E" w:rsidRPr="00920A4E">
        <w:rPr>
          <w:rFonts w:ascii="Calibri" w:hAnsi="Calibri" w:cs="Calibri"/>
          <w:sz w:val="20"/>
          <w:szCs w:val="20"/>
          <w:lang w:eastAsia="pl-PL"/>
        </w:rPr>
        <w:t xml:space="preserve">Виконавець зобов'язаний на вимогу </w:t>
      </w:r>
      <w:r w:rsidR="00920A4E">
        <w:rPr>
          <w:rFonts w:ascii="Calibri" w:hAnsi="Calibri" w:cs="Calibri"/>
          <w:sz w:val="20"/>
          <w:szCs w:val="20"/>
          <w:lang w:val="uk-UA" w:eastAsia="pl-PL"/>
        </w:rPr>
        <w:t>контролю</w:t>
      </w:r>
      <w:r w:rsidR="00920A4E" w:rsidRPr="00920A4E">
        <w:rPr>
          <w:rFonts w:ascii="Calibri" w:hAnsi="Calibri" w:cs="Calibri"/>
          <w:sz w:val="20"/>
          <w:szCs w:val="20"/>
          <w:lang w:eastAsia="pl-PL"/>
        </w:rPr>
        <w:t xml:space="preserve"> надати або оприлюднити документи та інші носії інформації та надати пояснення та інформацію у визначений </w:t>
      </w:r>
      <w:r w:rsidR="00920A4E">
        <w:rPr>
          <w:rFonts w:ascii="Calibri" w:hAnsi="Calibri" w:cs="Calibri"/>
          <w:sz w:val="20"/>
          <w:szCs w:val="20"/>
          <w:lang w:val="uk-UA" w:eastAsia="pl-PL"/>
        </w:rPr>
        <w:t>контролем</w:t>
      </w:r>
      <w:r w:rsidR="00920A4E">
        <w:rPr>
          <w:rFonts w:ascii="Calibri" w:hAnsi="Calibri" w:cs="Calibri"/>
          <w:sz w:val="20"/>
          <w:szCs w:val="20"/>
          <w:lang w:eastAsia="pl-PL"/>
        </w:rPr>
        <w:t xml:space="preserve"> строк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>.</w:t>
      </w:r>
    </w:p>
    <w:p w14:paraId="25DE0AD2" w14:textId="2DA531F1" w:rsidR="00EE30E6" w:rsidRPr="00A92097" w:rsidRDefault="00091D48" w:rsidP="00160048">
      <w:pPr>
        <w:pStyle w:val="Akapitzlist"/>
        <w:numPr>
          <w:ilvl w:val="0"/>
          <w:numId w:val="42"/>
        </w:numPr>
        <w:suppressAutoHyphens/>
        <w:spacing w:before="200" w:after="200" w:line="276" w:lineRule="auto"/>
        <w:ind w:left="426" w:right="567"/>
        <w:jc w:val="both"/>
        <w:rPr>
          <w:rFonts w:ascii="Calibri" w:hAnsi="Calibri" w:cs="Calibri"/>
          <w:sz w:val="20"/>
          <w:szCs w:val="20"/>
          <w:lang w:eastAsia="pl-PL"/>
        </w:rPr>
      </w:pPr>
      <w:r w:rsidRPr="00091D48">
        <w:rPr>
          <w:rFonts w:ascii="Calibri" w:hAnsi="Calibri" w:cs="Calibri"/>
          <w:sz w:val="20"/>
          <w:szCs w:val="20"/>
          <w:lang w:eastAsia="pl-PL"/>
        </w:rPr>
        <w:t xml:space="preserve">Деталі </w:t>
      </w:r>
      <w:r>
        <w:rPr>
          <w:rFonts w:ascii="Calibri" w:hAnsi="Calibri" w:cs="Calibri"/>
          <w:sz w:val="20"/>
          <w:szCs w:val="20"/>
          <w:lang w:val="uk-UA" w:eastAsia="pl-PL"/>
        </w:rPr>
        <w:t>проведення контролю</w:t>
      </w:r>
      <w:r w:rsidRPr="00091D48">
        <w:rPr>
          <w:rFonts w:ascii="Calibri" w:hAnsi="Calibri" w:cs="Calibri"/>
          <w:sz w:val="20"/>
          <w:szCs w:val="20"/>
          <w:lang w:eastAsia="pl-PL"/>
        </w:rPr>
        <w:t xml:space="preserve"> включаються в договір, підписаний з </w:t>
      </w:r>
      <w:r>
        <w:rPr>
          <w:rFonts w:ascii="Calibri" w:hAnsi="Calibri" w:cs="Calibri"/>
          <w:sz w:val="20"/>
          <w:szCs w:val="20"/>
          <w:lang w:val="uk-UA" w:eastAsia="pl-PL"/>
        </w:rPr>
        <w:t>виконавцем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>.</w:t>
      </w:r>
    </w:p>
    <w:p w14:paraId="5251ECEF" w14:textId="38F2DB47" w:rsidR="00EE30E6" w:rsidRPr="00A92097" w:rsidRDefault="0036143B" w:rsidP="00160048">
      <w:pPr>
        <w:pStyle w:val="Akapitzlist"/>
        <w:numPr>
          <w:ilvl w:val="0"/>
          <w:numId w:val="42"/>
        </w:numPr>
        <w:suppressAutoHyphens/>
        <w:spacing w:before="200" w:after="240" w:line="276" w:lineRule="auto"/>
        <w:ind w:left="426" w:right="567"/>
        <w:jc w:val="both"/>
        <w:rPr>
          <w:rFonts w:cs="Calibri"/>
          <w:sz w:val="20"/>
          <w:szCs w:val="20"/>
          <w:u w:val="single"/>
        </w:rPr>
      </w:pPr>
      <w:r w:rsidRPr="0036143B">
        <w:rPr>
          <w:rFonts w:ascii="Calibri" w:hAnsi="Calibri" w:cs="Calibri"/>
          <w:sz w:val="20"/>
          <w:szCs w:val="20"/>
          <w:lang w:eastAsia="pl-PL"/>
        </w:rPr>
        <w:t xml:space="preserve">Крім того, Оператор залишає за собою право здійснювати змістовний моніторинг та </w:t>
      </w:r>
      <w:r>
        <w:rPr>
          <w:rFonts w:ascii="Calibri" w:hAnsi="Calibri" w:cs="Calibri"/>
          <w:sz w:val="20"/>
          <w:szCs w:val="20"/>
          <w:lang w:val="uk-UA" w:eastAsia="pl-PL"/>
        </w:rPr>
        <w:t xml:space="preserve">моніторинг </w:t>
      </w:r>
      <w:r>
        <w:rPr>
          <w:rFonts w:ascii="Calibri" w:hAnsi="Calibri" w:cs="Calibri"/>
          <w:sz w:val="20"/>
          <w:szCs w:val="20"/>
          <w:lang w:eastAsia="pl-PL"/>
        </w:rPr>
        <w:t>поточних ініціатив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>.</w:t>
      </w:r>
    </w:p>
    <w:p w14:paraId="5FF01A55" w14:textId="6C9F2E20" w:rsidR="00EE30E6" w:rsidRPr="00A92097" w:rsidRDefault="00CF1CC4" w:rsidP="00160048">
      <w:pPr>
        <w:pStyle w:val="Akapitzlist"/>
        <w:numPr>
          <w:ilvl w:val="0"/>
          <w:numId w:val="42"/>
        </w:numPr>
        <w:suppressAutoHyphens/>
        <w:spacing w:before="100" w:beforeAutospacing="1" w:after="0" w:line="276" w:lineRule="auto"/>
        <w:ind w:left="426" w:right="567"/>
        <w:jc w:val="both"/>
        <w:rPr>
          <w:rFonts w:ascii="Calibri" w:hAnsi="Calibri" w:cs="Calibri"/>
          <w:sz w:val="20"/>
          <w:szCs w:val="20"/>
          <w:u w:val="single"/>
        </w:rPr>
      </w:pPr>
      <w:r w:rsidRPr="00CF1CC4">
        <w:rPr>
          <w:rFonts w:ascii="Calibri" w:hAnsi="Calibri" w:cs="Calibri"/>
          <w:sz w:val="20"/>
          <w:szCs w:val="20"/>
          <w:lang w:eastAsia="pl-PL"/>
        </w:rPr>
        <w:t xml:space="preserve">Моніторинг буде проводитися в приміщенні </w:t>
      </w:r>
      <w:r>
        <w:rPr>
          <w:rFonts w:ascii="Calibri" w:hAnsi="Calibri" w:cs="Calibri"/>
          <w:sz w:val="20"/>
          <w:szCs w:val="20"/>
          <w:lang w:val="uk-UA" w:eastAsia="pl-PL"/>
        </w:rPr>
        <w:t>виконавця</w:t>
      </w:r>
      <w:r w:rsidRPr="00CF1CC4">
        <w:rPr>
          <w:rFonts w:ascii="Calibri" w:hAnsi="Calibri" w:cs="Calibri"/>
          <w:sz w:val="20"/>
          <w:szCs w:val="20"/>
          <w:lang w:eastAsia="pl-PL"/>
        </w:rPr>
        <w:t xml:space="preserve"> після призначення зручної дати, або під час проведення заходу на основі </w:t>
      </w:r>
      <w:r>
        <w:rPr>
          <w:rFonts w:ascii="Calibri" w:hAnsi="Calibri" w:cs="Calibri"/>
          <w:sz w:val="20"/>
          <w:szCs w:val="20"/>
          <w:lang w:eastAsia="pl-PL"/>
        </w:rPr>
        <w:t>підготовленої карти моніторингу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 xml:space="preserve">. </w:t>
      </w:r>
      <w:r w:rsidR="00D17DD7" w:rsidRPr="00D17DD7">
        <w:rPr>
          <w:rFonts w:ascii="Calibri" w:hAnsi="Calibri" w:cs="Calibri"/>
          <w:sz w:val="20"/>
          <w:szCs w:val="20"/>
          <w:lang w:eastAsia="pl-PL"/>
        </w:rPr>
        <w:t xml:space="preserve">Моніторинговий візит передбачає </w:t>
      </w:r>
      <w:r w:rsidR="008E2053">
        <w:rPr>
          <w:rFonts w:ascii="Calibri" w:hAnsi="Calibri" w:cs="Calibri"/>
          <w:sz w:val="20"/>
          <w:szCs w:val="20"/>
          <w:lang w:eastAsia="pl-PL"/>
        </w:rPr>
        <w:t>можливість ознайомлення з проє</w:t>
      </w:r>
      <w:r w:rsidR="00D17DD7" w:rsidRPr="00D17DD7">
        <w:rPr>
          <w:rFonts w:ascii="Calibri" w:hAnsi="Calibri" w:cs="Calibri"/>
          <w:sz w:val="20"/>
          <w:szCs w:val="20"/>
          <w:lang w:eastAsia="pl-PL"/>
        </w:rPr>
        <w:t>ктною документацією, перевірку рекламних матеріалів на предмет виконання зобов’язань</w:t>
      </w:r>
      <w:r w:rsidR="00D17DD7">
        <w:rPr>
          <w:rFonts w:ascii="Calibri" w:hAnsi="Calibri" w:cs="Calibri"/>
          <w:sz w:val="20"/>
          <w:szCs w:val="20"/>
          <w:lang w:val="uk-UA" w:eastAsia="pl-PL"/>
        </w:rPr>
        <w:t xml:space="preserve">, </w:t>
      </w:r>
      <w:r w:rsidR="00D17DD7" w:rsidRPr="00D17DD7">
        <w:rPr>
          <w:rFonts w:ascii="Calibri" w:hAnsi="Calibri" w:cs="Calibri"/>
          <w:sz w:val="20"/>
          <w:szCs w:val="20"/>
          <w:lang w:val="uk-UA" w:eastAsia="pl-PL"/>
        </w:rPr>
        <w:t>п</w:t>
      </w:r>
      <w:r w:rsidR="008E2053">
        <w:rPr>
          <w:rFonts w:ascii="Calibri" w:hAnsi="Calibri" w:cs="Calibri"/>
          <w:sz w:val="20"/>
          <w:szCs w:val="20"/>
          <w:lang w:val="uk-UA" w:eastAsia="pl-PL"/>
        </w:rPr>
        <w:t>ов'язаних з позначенням проє</w:t>
      </w:r>
      <w:r w:rsidR="00D17DD7">
        <w:rPr>
          <w:rFonts w:ascii="Calibri" w:hAnsi="Calibri" w:cs="Calibri"/>
          <w:sz w:val="20"/>
          <w:szCs w:val="20"/>
          <w:lang w:val="uk-UA" w:eastAsia="pl-PL"/>
        </w:rPr>
        <w:t>кту</w:t>
      </w:r>
      <w:r w:rsidR="00D17DD7" w:rsidRPr="00D17DD7">
        <w:rPr>
          <w:rFonts w:ascii="Calibri" w:hAnsi="Calibri" w:cs="Calibri"/>
          <w:sz w:val="20"/>
          <w:szCs w:val="20"/>
          <w:lang w:eastAsia="pl-PL"/>
        </w:rPr>
        <w:t>.</w:t>
      </w:r>
      <w:r w:rsidR="00EE30E6" w:rsidRPr="00A9209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60048" w:rsidRPr="00160048">
        <w:rPr>
          <w:rFonts w:ascii="Calibri" w:hAnsi="Calibri" w:cs="Calibri"/>
          <w:sz w:val="20"/>
          <w:szCs w:val="20"/>
          <w:lang w:eastAsia="pl-PL"/>
        </w:rPr>
        <w:t>Моніторинг може включати бесіди з персоналом про можливі труднощі, очікувані результати, співпрацю з місцевою громадою</w:t>
      </w:r>
      <w:r w:rsidR="00A401FD" w:rsidRPr="00A92097">
        <w:rPr>
          <w:rFonts w:ascii="Calibri" w:hAnsi="Calibri" w:cs="Calibri"/>
          <w:sz w:val="20"/>
          <w:szCs w:val="20"/>
          <w:lang w:eastAsia="pl-PL"/>
        </w:rPr>
        <w:t>.</w:t>
      </w:r>
    </w:p>
    <w:p w14:paraId="32BF3240" w14:textId="1EEC6DD8" w:rsidR="00EC2B68" w:rsidRPr="00160048" w:rsidRDefault="00EE30E6" w:rsidP="008E2342">
      <w:pPr>
        <w:pStyle w:val="Nagwek1"/>
        <w:spacing w:before="100" w:beforeAutospacing="1" w:after="0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b/>
          <w:color w:val="000080"/>
          <w:sz w:val="24"/>
        </w:rPr>
        <w:t>X</w:t>
      </w:r>
      <w:r w:rsidR="00EC2B68">
        <w:rPr>
          <w:rFonts w:asciiTheme="minorHAnsi" w:hAnsiTheme="minorHAnsi" w:cstheme="minorHAnsi"/>
          <w:b/>
          <w:color w:val="000080"/>
          <w:sz w:val="24"/>
        </w:rPr>
        <w:t xml:space="preserve">. </w:t>
      </w:r>
      <w:r w:rsidR="00160048">
        <w:rPr>
          <w:rFonts w:asciiTheme="minorHAnsi" w:hAnsiTheme="minorHAnsi" w:cstheme="minorHAnsi"/>
          <w:b/>
          <w:color w:val="000080"/>
          <w:sz w:val="24"/>
          <w:lang w:val="uk-UA"/>
        </w:rPr>
        <w:t>ТЕРМІНИ</w:t>
      </w:r>
    </w:p>
    <w:p w14:paraId="79D629CE" w14:textId="1B648AA4" w:rsidR="00EE30E6" w:rsidRPr="00116DAE" w:rsidRDefault="0016004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 w:rsidRPr="00116DAE">
        <w:rPr>
          <w:rFonts w:cstheme="minorHAnsi"/>
          <w:b/>
          <w:sz w:val="20"/>
          <w:lang w:val="uk-UA"/>
        </w:rPr>
        <w:t xml:space="preserve">Подача заявок на </w:t>
      </w:r>
      <w:r w:rsidR="00EE30E6">
        <w:rPr>
          <w:rFonts w:cstheme="minorHAnsi"/>
          <w:b/>
          <w:sz w:val="20"/>
        </w:rPr>
        <w:t>witkac</w:t>
      </w:r>
      <w:r w:rsidR="00EE30E6" w:rsidRPr="00116DAE">
        <w:rPr>
          <w:rFonts w:cstheme="minorHAnsi"/>
          <w:b/>
          <w:sz w:val="20"/>
          <w:lang w:val="uk-UA"/>
        </w:rPr>
        <w:t>.</w:t>
      </w:r>
      <w:r w:rsidR="00EE30E6">
        <w:rPr>
          <w:rFonts w:cstheme="minorHAnsi"/>
          <w:b/>
          <w:sz w:val="20"/>
        </w:rPr>
        <w:t>pl</w:t>
      </w:r>
      <w:r w:rsidR="00EE30E6" w:rsidRPr="00116DAE">
        <w:rPr>
          <w:rStyle w:val="Hipercze"/>
          <w:rFonts w:cstheme="minorHAnsi"/>
          <w:b/>
          <w:color w:val="auto"/>
          <w:sz w:val="20"/>
          <w:lang w:val="uk-UA"/>
        </w:rPr>
        <w:t>:</w:t>
      </w:r>
      <w:r w:rsidR="00EE30E6" w:rsidRPr="00116DAE">
        <w:rPr>
          <w:rFonts w:cstheme="minorHAnsi"/>
          <w:b/>
          <w:sz w:val="20"/>
          <w:lang w:val="uk-UA"/>
        </w:rPr>
        <w:t xml:space="preserve"> </w:t>
      </w:r>
      <w:r w:rsidR="00A92097" w:rsidRPr="00116DAE">
        <w:rPr>
          <w:rFonts w:cstheme="minorHAnsi"/>
          <w:b/>
          <w:sz w:val="20"/>
          <w:lang w:val="uk-UA"/>
        </w:rPr>
        <w:t xml:space="preserve">                                           </w:t>
      </w:r>
      <w:r>
        <w:rPr>
          <w:rFonts w:cstheme="minorHAnsi"/>
          <w:b/>
          <w:sz w:val="20"/>
          <w:lang w:val="uk-UA"/>
        </w:rPr>
        <w:t xml:space="preserve">         </w:t>
      </w:r>
      <w:r w:rsidR="00A92097" w:rsidRPr="00116DAE">
        <w:rPr>
          <w:rFonts w:cstheme="minorHAnsi"/>
          <w:b/>
          <w:sz w:val="20"/>
          <w:lang w:val="uk-UA"/>
        </w:rPr>
        <w:t xml:space="preserve">                     </w:t>
      </w:r>
      <w:r w:rsidR="00E56179" w:rsidRPr="00116DAE">
        <w:rPr>
          <w:rFonts w:cstheme="minorHAnsi"/>
          <w:b/>
          <w:sz w:val="20"/>
          <w:lang w:val="uk-UA"/>
        </w:rPr>
        <w:t xml:space="preserve">               </w:t>
      </w:r>
      <w:r w:rsidR="00116DAE" w:rsidRPr="00116DAE">
        <w:rPr>
          <w:rFonts w:cstheme="minorHAnsi"/>
          <w:b/>
          <w:sz w:val="20"/>
          <w:lang w:val="uk-UA"/>
        </w:rPr>
        <w:t>від</w:t>
      </w:r>
      <w:r w:rsidR="00A92097" w:rsidRPr="00116DAE">
        <w:rPr>
          <w:rFonts w:cstheme="minorHAnsi"/>
          <w:b/>
          <w:sz w:val="20"/>
          <w:lang w:val="uk-UA"/>
        </w:rPr>
        <w:t xml:space="preserve"> </w:t>
      </w:r>
      <w:r w:rsidR="00D45AEC" w:rsidRPr="00116DAE">
        <w:rPr>
          <w:rFonts w:cstheme="minorHAnsi"/>
          <w:b/>
          <w:sz w:val="20"/>
          <w:lang w:val="uk-UA"/>
        </w:rPr>
        <w:t>2</w:t>
      </w:r>
      <w:r w:rsidR="00992C8D" w:rsidRPr="00116DAE">
        <w:rPr>
          <w:rFonts w:cstheme="minorHAnsi"/>
          <w:b/>
          <w:sz w:val="20"/>
          <w:lang w:val="uk-UA"/>
        </w:rPr>
        <w:t>7</w:t>
      </w:r>
      <w:r w:rsidR="00A92097" w:rsidRPr="00116DAE">
        <w:rPr>
          <w:rFonts w:cstheme="minorHAnsi"/>
          <w:b/>
          <w:sz w:val="20"/>
          <w:lang w:val="uk-UA"/>
        </w:rPr>
        <w:t xml:space="preserve"> </w:t>
      </w:r>
      <w:r w:rsidR="00116DAE">
        <w:rPr>
          <w:rFonts w:cstheme="minorHAnsi"/>
          <w:b/>
          <w:sz w:val="20"/>
          <w:lang w:val="uk-UA"/>
        </w:rPr>
        <w:t>лютого</w:t>
      </w:r>
      <w:r w:rsidR="00EE30E6" w:rsidRPr="00116DAE">
        <w:rPr>
          <w:rFonts w:cstheme="minorHAnsi"/>
          <w:b/>
          <w:sz w:val="20"/>
          <w:lang w:val="uk-UA"/>
        </w:rPr>
        <w:t xml:space="preserve"> </w:t>
      </w:r>
      <w:r w:rsidR="00116DAE" w:rsidRPr="00116DAE">
        <w:rPr>
          <w:rFonts w:cstheme="minorHAnsi"/>
          <w:b/>
          <w:sz w:val="20"/>
          <w:lang w:val="uk-UA"/>
        </w:rPr>
        <w:t>до</w:t>
      </w:r>
      <w:r w:rsidR="00A92097" w:rsidRPr="00116DAE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2</w:t>
      </w:r>
      <w:r w:rsidR="00992C8D" w:rsidRPr="00116DAE">
        <w:rPr>
          <w:rFonts w:cstheme="minorHAnsi"/>
          <w:b/>
          <w:sz w:val="20"/>
          <w:lang w:val="uk-UA"/>
        </w:rPr>
        <w:t>7</w:t>
      </w:r>
      <w:r w:rsidR="00A92097" w:rsidRPr="00116DAE">
        <w:rPr>
          <w:rFonts w:cstheme="minorHAnsi"/>
          <w:b/>
          <w:sz w:val="20"/>
          <w:lang w:val="uk-UA"/>
        </w:rPr>
        <w:t xml:space="preserve"> </w:t>
      </w:r>
      <w:r w:rsidR="00116DAE">
        <w:rPr>
          <w:rFonts w:cstheme="minorHAnsi"/>
          <w:b/>
          <w:sz w:val="20"/>
          <w:lang w:val="uk-UA"/>
        </w:rPr>
        <w:t>березня</w:t>
      </w:r>
      <w:r w:rsidR="00A92097" w:rsidRPr="00116DAE">
        <w:rPr>
          <w:rFonts w:cstheme="minorHAnsi"/>
          <w:b/>
          <w:sz w:val="20"/>
          <w:lang w:val="uk-UA"/>
        </w:rPr>
        <w:t xml:space="preserve"> 202</w:t>
      </w:r>
      <w:r w:rsidR="00992C8D" w:rsidRPr="00116DAE">
        <w:rPr>
          <w:rFonts w:cstheme="minorHAnsi"/>
          <w:b/>
          <w:sz w:val="20"/>
          <w:lang w:val="uk-UA"/>
        </w:rPr>
        <w:t>3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116DAE" w:rsidRPr="00116DAE">
        <w:rPr>
          <w:rFonts w:cstheme="minorHAnsi"/>
          <w:b/>
          <w:sz w:val="20"/>
          <w:lang w:val="uk-UA"/>
        </w:rPr>
        <w:t>р</w:t>
      </w:r>
      <w:r w:rsidR="00EE30E6" w:rsidRPr="00116DAE">
        <w:rPr>
          <w:rFonts w:cstheme="minorHAnsi"/>
          <w:b/>
          <w:sz w:val="20"/>
          <w:lang w:val="uk-UA"/>
        </w:rPr>
        <w:t>.</w:t>
      </w:r>
    </w:p>
    <w:p w14:paraId="280EC9BC" w14:textId="1D1EA26B" w:rsidR="00EE30E6" w:rsidRPr="00116DAE" w:rsidRDefault="0016004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 w:rsidRPr="00116DAE">
        <w:rPr>
          <w:rFonts w:cstheme="minorHAnsi"/>
          <w:b/>
          <w:sz w:val="20"/>
          <w:lang w:val="uk-UA"/>
        </w:rPr>
        <w:t>Надання підтвердження подачі заявки</w:t>
      </w:r>
      <w:r w:rsidR="00EE30E6" w:rsidRPr="00116DAE">
        <w:rPr>
          <w:rFonts w:cstheme="minorHAnsi"/>
          <w:b/>
          <w:sz w:val="20"/>
          <w:lang w:val="uk-UA"/>
        </w:rPr>
        <w:t xml:space="preserve">: </w:t>
      </w:r>
      <w:r w:rsidR="00E56179" w:rsidRPr="00116DAE">
        <w:rPr>
          <w:rFonts w:cstheme="minorHAnsi"/>
          <w:b/>
          <w:sz w:val="20"/>
          <w:lang w:val="uk-UA"/>
        </w:rPr>
        <w:t xml:space="preserve">                     </w:t>
      </w:r>
      <w:r>
        <w:rPr>
          <w:rFonts w:cstheme="minorHAnsi"/>
          <w:b/>
          <w:sz w:val="20"/>
          <w:lang w:val="uk-UA"/>
        </w:rPr>
        <w:t xml:space="preserve">        </w:t>
      </w:r>
      <w:r w:rsidR="00E56179" w:rsidRPr="00116DAE">
        <w:rPr>
          <w:rFonts w:cstheme="minorHAnsi"/>
          <w:b/>
          <w:sz w:val="20"/>
          <w:lang w:val="uk-UA"/>
        </w:rPr>
        <w:t xml:space="preserve">     </w:t>
      </w:r>
      <w:r w:rsidR="00116DAE" w:rsidRPr="00116DAE">
        <w:rPr>
          <w:rFonts w:cstheme="minorHAnsi"/>
          <w:b/>
          <w:sz w:val="20"/>
          <w:lang w:val="uk-UA"/>
        </w:rPr>
        <w:t xml:space="preserve">                              до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30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116DAE">
        <w:rPr>
          <w:rFonts w:cstheme="minorHAnsi"/>
          <w:b/>
          <w:sz w:val="20"/>
          <w:lang w:val="uk-UA"/>
        </w:rPr>
        <w:t>березня</w:t>
      </w:r>
      <w:r w:rsidR="00EE30E6" w:rsidRPr="00116DAE">
        <w:rPr>
          <w:rFonts w:cstheme="minorHAnsi"/>
          <w:b/>
          <w:sz w:val="20"/>
          <w:lang w:val="uk-UA"/>
        </w:rPr>
        <w:t xml:space="preserve"> 202</w:t>
      </w:r>
      <w:r w:rsidR="00992C8D" w:rsidRPr="00116DAE">
        <w:rPr>
          <w:rFonts w:cstheme="minorHAnsi"/>
          <w:b/>
          <w:sz w:val="20"/>
          <w:lang w:val="uk-UA"/>
        </w:rPr>
        <w:t>3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116DAE" w:rsidRPr="00116DAE">
        <w:rPr>
          <w:rFonts w:cstheme="minorHAnsi"/>
          <w:b/>
          <w:sz w:val="20"/>
          <w:lang w:val="uk-UA"/>
        </w:rPr>
        <w:t>р</w:t>
      </w:r>
      <w:r w:rsidR="00EE30E6" w:rsidRPr="00116DAE">
        <w:rPr>
          <w:rFonts w:cstheme="minorHAnsi"/>
          <w:b/>
          <w:sz w:val="20"/>
          <w:lang w:val="uk-UA"/>
        </w:rPr>
        <w:t xml:space="preserve">. </w:t>
      </w:r>
    </w:p>
    <w:p w14:paraId="5A5DFB8D" w14:textId="73123818" w:rsidR="00EE30E6" w:rsidRPr="00116DAE" w:rsidRDefault="0016004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О</w:t>
      </w:r>
      <w:r w:rsidRPr="00116DAE">
        <w:rPr>
          <w:rFonts w:cstheme="minorHAnsi"/>
          <w:b/>
          <w:sz w:val="20"/>
          <w:lang w:val="uk-UA"/>
        </w:rPr>
        <w:t>фіційна оцінка заявок</w:t>
      </w:r>
      <w:r>
        <w:rPr>
          <w:rFonts w:cstheme="minorHAnsi"/>
          <w:b/>
          <w:sz w:val="20"/>
          <w:lang w:val="uk-UA"/>
        </w:rPr>
        <w:t xml:space="preserve"> відбудеться</w:t>
      </w:r>
      <w:r w:rsidR="00E56179" w:rsidRPr="00116DAE">
        <w:rPr>
          <w:rFonts w:cstheme="minorHAnsi"/>
          <w:b/>
          <w:sz w:val="20"/>
          <w:lang w:val="uk-UA"/>
        </w:rPr>
        <w:t xml:space="preserve">:              </w:t>
      </w:r>
      <w:r w:rsidRPr="00116DAE">
        <w:rPr>
          <w:rFonts w:cstheme="minorHAnsi"/>
          <w:b/>
          <w:sz w:val="20"/>
          <w:lang w:val="uk-UA"/>
        </w:rPr>
        <w:t xml:space="preserve">                          </w:t>
      </w:r>
      <w:r w:rsidR="00E56179" w:rsidRPr="00116DAE">
        <w:rPr>
          <w:rFonts w:cstheme="minorHAnsi"/>
          <w:b/>
          <w:sz w:val="20"/>
          <w:lang w:val="uk-UA"/>
        </w:rPr>
        <w:t xml:space="preserve">                               </w:t>
      </w:r>
      <w:r w:rsidR="00116DAE">
        <w:rPr>
          <w:rFonts w:cstheme="minorHAnsi"/>
          <w:b/>
          <w:sz w:val="20"/>
          <w:lang w:val="uk-UA"/>
        </w:rPr>
        <w:t>до</w:t>
      </w:r>
      <w:r w:rsidR="008F3D56">
        <w:rPr>
          <w:rFonts w:cstheme="minorHAnsi"/>
          <w:b/>
          <w:sz w:val="20"/>
          <w:lang w:val="uk-UA"/>
        </w:rPr>
        <w:t xml:space="preserve"> 31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116DAE">
        <w:rPr>
          <w:rFonts w:cstheme="minorHAnsi"/>
          <w:b/>
          <w:sz w:val="20"/>
          <w:lang w:val="uk-UA"/>
        </w:rPr>
        <w:t>березня</w:t>
      </w:r>
      <w:r w:rsidR="00D40911">
        <w:rPr>
          <w:rFonts w:cstheme="minorHAnsi"/>
          <w:b/>
          <w:sz w:val="20"/>
          <w:lang w:val="uk-UA"/>
        </w:rPr>
        <w:t xml:space="preserve"> 2023</w:t>
      </w:r>
      <w:r w:rsidR="00E56179" w:rsidRPr="00116DAE">
        <w:rPr>
          <w:rFonts w:cstheme="minorHAnsi"/>
          <w:b/>
          <w:sz w:val="20"/>
          <w:lang w:val="uk-UA"/>
        </w:rPr>
        <w:t xml:space="preserve"> </w:t>
      </w:r>
      <w:r w:rsidR="00116DAE" w:rsidRPr="00116DAE">
        <w:rPr>
          <w:rFonts w:cstheme="minorHAnsi"/>
          <w:b/>
          <w:sz w:val="20"/>
          <w:lang w:val="uk-UA"/>
        </w:rPr>
        <w:t>р</w:t>
      </w:r>
      <w:r w:rsidR="00E56179" w:rsidRPr="00116DAE">
        <w:rPr>
          <w:rFonts w:cstheme="minorHAnsi"/>
          <w:b/>
          <w:sz w:val="20"/>
          <w:lang w:val="uk-UA"/>
        </w:rPr>
        <w:t>.</w:t>
      </w:r>
      <w:r w:rsidR="00EE30E6" w:rsidRPr="00116DAE">
        <w:rPr>
          <w:rFonts w:cstheme="minorHAnsi"/>
          <w:b/>
          <w:sz w:val="20"/>
          <w:lang w:val="uk-UA"/>
        </w:rPr>
        <w:t xml:space="preserve"> </w:t>
      </w:r>
    </w:p>
    <w:p w14:paraId="62882A49" w14:textId="3BDFF07A" w:rsidR="00EE30E6" w:rsidRPr="00D40911" w:rsidRDefault="0016004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Формальні виправлення</w:t>
      </w:r>
      <w:r w:rsidR="00EE30E6" w:rsidRPr="00D40911">
        <w:rPr>
          <w:rFonts w:cstheme="minorHAnsi"/>
          <w:b/>
          <w:sz w:val="20"/>
          <w:lang w:val="uk-UA"/>
        </w:rPr>
        <w:t xml:space="preserve">: </w:t>
      </w:r>
      <w:r w:rsidR="00E56179" w:rsidRPr="00D40911">
        <w:rPr>
          <w:rFonts w:cstheme="minorHAnsi"/>
          <w:b/>
          <w:sz w:val="20"/>
          <w:lang w:val="uk-UA"/>
        </w:rPr>
        <w:t xml:space="preserve">                              </w:t>
      </w:r>
      <w:r w:rsidR="00155F08" w:rsidRPr="00D40911">
        <w:rPr>
          <w:rFonts w:cstheme="minorHAnsi"/>
          <w:b/>
          <w:sz w:val="20"/>
          <w:lang w:val="uk-UA"/>
        </w:rPr>
        <w:t xml:space="preserve">                </w:t>
      </w:r>
      <w:r w:rsidR="00E56179" w:rsidRPr="00D40911">
        <w:rPr>
          <w:rFonts w:cstheme="minorHAnsi"/>
          <w:b/>
          <w:sz w:val="20"/>
          <w:lang w:val="uk-UA"/>
        </w:rPr>
        <w:t xml:space="preserve">                </w:t>
      </w:r>
      <w:r w:rsidR="00D40911" w:rsidRPr="00D40911">
        <w:rPr>
          <w:rFonts w:cstheme="minorHAnsi"/>
          <w:b/>
          <w:sz w:val="20"/>
          <w:lang w:val="uk-UA"/>
        </w:rPr>
        <w:t xml:space="preserve">                              до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4 квітня</w:t>
      </w:r>
      <w:r w:rsidR="00D40911">
        <w:rPr>
          <w:rFonts w:cstheme="minorHAnsi"/>
          <w:b/>
          <w:sz w:val="20"/>
          <w:lang w:val="uk-UA"/>
        </w:rPr>
        <w:t xml:space="preserve"> 2023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р</w:t>
      </w:r>
      <w:r w:rsidR="00E56179" w:rsidRPr="00D40911">
        <w:rPr>
          <w:rFonts w:cstheme="minorHAnsi"/>
          <w:b/>
          <w:sz w:val="20"/>
          <w:lang w:val="uk-UA"/>
        </w:rPr>
        <w:t>.</w:t>
      </w:r>
    </w:p>
    <w:p w14:paraId="1CCB1919" w14:textId="3F14EB9A" w:rsidR="00EE30E6" w:rsidRPr="00D40911" w:rsidRDefault="005B197F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Мериторичне</w:t>
      </w:r>
      <w:r w:rsidR="00155F08">
        <w:rPr>
          <w:rFonts w:cstheme="minorHAnsi"/>
          <w:b/>
          <w:sz w:val="20"/>
          <w:lang w:val="uk-UA"/>
        </w:rPr>
        <w:t xml:space="preserve"> оцінювання (1 етап</w:t>
      </w:r>
      <w:r w:rsidR="00EE30E6" w:rsidRPr="00D40911">
        <w:rPr>
          <w:rFonts w:cstheme="minorHAnsi"/>
          <w:b/>
          <w:sz w:val="20"/>
          <w:lang w:val="uk-UA"/>
        </w:rPr>
        <w:t>)</w:t>
      </w:r>
      <w:r w:rsidR="00E56179" w:rsidRPr="00D40911">
        <w:rPr>
          <w:rFonts w:cstheme="minorHAnsi"/>
          <w:b/>
          <w:sz w:val="20"/>
          <w:lang w:val="uk-UA"/>
        </w:rPr>
        <w:t xml:space="preserve">:        </w:t>
      </w:r>
      <w:r w:rsidR="00155F08" w:rsidRPr="00D40911">
        <w:rPr>
          <w:rFonts w:cstheme="minorHAnsi"/>
          <w:b/>
          <w:sz w:val="20"/>
          <w:lang w:val="uk-UA"/>
        </w:rPr>
        <w:t xml:space="preserve">                            </w:t>
      </w:r>
      <w:r w:rsidRPr="00D40911">
        <w:rPr>
          <w:rFonts w:cstheme="minorHAnsi"/>
          <w:b/>
          <w:sz w:val="20"/>
          <w:lang w:val="uk-UA"/>
        </w:rPr>
        <w:t xml:space="preserve">      </w:t>
      </w:r>
      <w:r w:rsidR="00E56179" w:rsidRPr="00D40911">
        <w:rPr>
          <w:rFonts w:cstheme="minorHAnsi"/>
          <w:b/>
          <w:sz w:val="20"/>
          <w:lang w:val="uk-UA"/>
        </w:rPr>
        <w:t xml:space="preserve">  </w:t>
      </w:r>
      <w:r w:rsidR="00D40911" w:rsidRPr="00D40911">
        <w:rPr>
          <w:rFonts w:cstheme="minorHAnsi"/>
          <w:b/>
          <w:sz w:val="20"/>
          <w:lang w:val="uk-UA"/>
        </w:rPr>
        <w:t xml:space="preserve">                              від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5 квітня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до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12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>
        <w:rPr>
          <w:rFonts w:cstheme="minorHAnsi"/>
          <w:b/>
          <w:sz w:val="20"/>
          <w:lang w:val="uk-UA"/>
        </w:rPr>
        <w:t>квітня</w:t>
      </w:r>
      <w:r w:rsidR="008F3D56">
        <w:rPr>
          <w:rFonts w:cstheme="minorHAnsi"/>
          <w:b/>
          <w:sz w:val="20"/>
          <w:lang w:val="uk-UA"/>
        </w:rPr>
        <w:t xml:space="preserve"> 2023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р</w:t>
      </w:r>
      <w:r w:rsidR="00E56179" w:rsidRPr="00D40911">
        <w:rPr>
          <w:rFonts w:cstheme="minorHAnsi"/>
          <w:b/>
          <w:sz w:val="20"/>
          <w:lang w:val="uk-UA"/>
        </w:rPr>
        <w:t>.</w:t>
      </w:r>
    </w:p>
    <w:p w14:paraId="368EA11C" w14:textId="590A39CB" w:rsidR="00EE30E6" w:rsidRPr="00D40911" w:rsidRDefault="00EE30E6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 w:rsidRPr="00BF0852">
        <w:rPr>
          <w:rFonts w:cstheme="minorHAnsi"/>
          <w:b/>
          <w:sz w:val="20"/>
        </w:rPr>
        <w:t>II</w:t>
      </w:r>
      <w:r w:rsidRPr="00D40911">
        <w:rPr>
          <w:rFonts w:cstheme="minorHAnsi"/>
          <w:b/>
          <w:sz w:val="20"/>
          <w:lang w:val="uk-UA"/>
        </w:rPr>
        <w:t xml:space="preserve"> </w:t>
      </w:r>
      <w:r w:rsidR="00155F08">
        <w:rPr>
          <w:rFonts w:cstheme="minorHAnsi"/>
          <w:b/>
          <w:sz w:val="20"/>
          <w:lang w:val="uk-UA"/>
        </w:rPr>
        <w:t xml:space="preserve">етап </w:t>
      </w:r>
      <w:r w:rsidR="005B197F">
        <w:rPr>
          <w:rFonts w:cstheme="minorHAnsi"/>
          <w:b/>
          <w:sz w:val="20"/>
          <w:lang w:val="uk-UA"/>
        </w:rPr>
        <w:t>мериторичного</w:t>
      </w:r>
      <w:r w:rsidR="00155F08">
        <w:rPr>
          <w:rFonts w:cstheme="minorHAnsi"/>
          <w:b/>
          <w:sz w:val="20"/>
          <w:lang w:val="uk-UA"/>
        </w:rPr>
        <w:t xml:space="preserve"> оцінювання</w:t>
      </w:r>
      <w:r w:rsidRPr="00D40911">
        <w:rPr>
          <w:rFonts w:cstheme="minorHAnsi"/>
          <w:b/>
          <w:sz w:val="20"/>
          <w:lang w:val="uk-UA"/>
        </w:rPr>
        <w:t xml:space="preserve"> (</w:t>
      </w:r>
      <w:r w:rsidR="00155F08">
        <w:rPr>
          <w:rFonts w:cstheme="minorHAnsi"/>
          <w:b/>
          <w:sz w:val="20"/>
          <w:lang w:val="uk-UA"/>
        </w:rPr>
        <w:t>презентація</w:t>
      </w:r>
      <w:r w:rsidRPr="00D40911">
        <w:rPr>
          <w:rFonts w:cstheme="minorHAnsi"/>
          <w:b/>
          <w:sz w:val="20"/>
          <w:lang w:val="uk-UA"/>
        </w:rPr>
        <w:t>)</w:t>
      </w:r>
      <w:r w:rsidR="00E56179" w:rsidRPr="00D40911">
        <w:rPr>
          <w:rFonts w:cstheme="minorHAnsi"/>
          <w:b/>
          <w:sz w:val="20"/>
          <w:lang w:val="uk-UA"/>
        </w:rPr>
        <w:t xml:space="preserve">:                 </w:t>
      </w:r>
      <w:r w:rsidR="00155F08" w:rsidRPr="00D40911">
        <w:rPr>
          <w:rFonts w:cstheme="minorHAnsi"/>
          <w:b/>
          <w:sz w:val="20"/>
          <w:lang w:val="uk-UA"/>
        </w:rPr>
        <w:t xml:space="preserve">      </w:t>
      </w:r>
      <w:r w:rsidR="005B197F" w:rsidRPr="00D40911">
        <w:rPr>
          <w:rFonts w:cstheme="minorHAnsi"/>
          <w:b/>
          <w:sz w:val="20"/>
          <w:lang w:val="uk-UA"/>
        </w:rPr>
        <w:t xml:space="preserve">         </w:t>
      </w:r>
      <w:r w:rsidR="00D40911" w:rsidRPr="00D40911">
        <w:rPr>
          <w:rFonts w:cstheme="minorHAnsi"/>
          <w:b/>
          <w:sz w:val="20"/>
          <w:lang w:val="uk-UA"/>
        </w:rPr>
        <w:t xml:space="preserve">              від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13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до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8F3D56">
        <w:rPr>
          <w:rFonts w:cstheme="minorHAnsi"/>
          <w:b/>
          <w:sz w:val="20"/>
          <w:lang w:val="uk-UA"/>
        </w:rPr>
        <w:t>14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>
        <w:rPr>
          <w:rFonts w:cstheme="minorHAnsi"/>
          <w:b/>
          <w:sz w:val="20"/>
          <w:lang w:val="uk-UA"/>
        </w:rPr>
        <w:t>квітня</w:t>
      </w:r>
      <w:r w:rsidR="008F3D56">
        <w:rPr>
          <w:rFonts w:cstheme="minorHAnsi"/>
          <w:b/>
          <w:sz w:val="20"/>
          <w:lang w:val="uk-UA"/>
        </w:rPr>
        <w:t xml:space="preserve"> 2023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р</w:t>
      </w:r>
      <w:r w:rsidR="00E56179" w:rsidRPr="00D40911">
        <w:rPr>
          <w:rFonts w:cstheme="minorHAnsi"/>
          <w:b/>
          <w:sz w:val="20"/>
          <w:lang w:val="uk-UA"/>
        </w:rPr>
        <w:t>.</w:t>
      </w:r>
    </w:p>
    <w:p w14:paraId="18C77E86" w14:textId="4654DAC9" w:rsidR="00EE30E6" w:rsidRPr="00D40911" w:rsidRDefault="00155F0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Оголошення результатів</w:t>
      </w:r>
      <w:r w:rsidR="00E56179" w:rsidRPr="00D40911">
        <w:rPr>
          <w:rFonts w:cstheme="minorHAnsi"/>
          <w:b/>
          <w:sz w:val="20"/>
          <w:lang w:val="uk-UA"/>
        </w:rPr>
        <w:t xml:space="preserve">:           </w:t>
      </w:r>
      <w:r>
        <w:rPr>
          <w:rFonts w:cstheme="minorHAnsi"/>
          <w:b/>
          <w:sz w:val="20"/>
          <w:lang w:val="uk-UA"/>
        </w:rPr>
        <w:t xml:space="preserve">     </w:t>
      </w:r>
      <w:r w:rsidR="00E56179" w:rsidRPr="00D40911">
        <w:rPr>
          <w:rFonts w:cstheme="minorHAnsi"/>
          <w:b/>
          <w:sz w:val="20"/>
          <w:lang w:val="uk-UA"/>
        </w:rPr>
        <w:t xml:space="preserve">                                                                             </w:t>
      </w:r>
      <w:r w:rsidR="008F3D56">
        <w:rPr>
          <w:rFonts w:cstheme="minorHAnsi"/>
          <w:b/>
          <w:sz w:val="20"/>
          <w:lang w:val="uk-UA"/>
        </w:rPr>
        <w:t>14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>
        <w:rPr>
          <w:rFonts w:cstheme="minorHAnsi"/>
          <w:b/>
          <w:sz w:val="20"/>
          <w:lang w:val="uk-UA"/>
        </w:rPr>
        <w:t>квітня</w:t>
      </w:r>
      <w:r w:rsidR="008F3D56">
        <w:rPr>
          <w:rFonts w:cstheme="minorHAnsi"/>
          <w:b/>
          <w:sz w:val="20"/>
          <w:lang w:val="uk-UA"/>
        </w:rPr>
        <w:t xml:space="preserve"> 2023</w:t>
      </w:r>
      <w:r w:rsidR="00D40911" w:rsidRPr="00D40911">
        <w:rPr>
          <w:rFonts w:cstheme="minorHAnsi"/>
          <w:b/>
          <w:sz w:val="20"/>
          <w:lang w:val="uk-UA"/>
        </w:rPr>
        <w:t xml:space="preserve"> р</w:t>
      </w:r>
      <w:r w:rsidR="00E56179" w:rsidRPr="00D40911">
        <w:rPr>
          <w:rFonts w:cstheme="minorHAnsi"/>
          <w:b/>
          <w:sz w:val="20"/>
          <w:lang w:val="uk-UA"/>
        </w:rPr>
        <w:t>.</w:t>
      </w:r>
    </w:p>
    <w:p w14:paraId="384D9BDE" w14:textId="5402E64D" w:rsidR="00EE30E6" w:rsidRPr="00D40911" w:rsidRDefault="00155F0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 w:rsidRPr="00D40911">
        <w:rPr>
          <w:rFonts w:cstheme="minorHAnsi"/>
          <w:b/>
          <w:sz w:val="20"/>
          <w:lang w:val="uk-UA"/>
        </w:rPr>
        <w:t>Тренінг для виконавців проєктів</w:t>
      </w:r>
      <w:r w:rsidR="00E56179" w:rsidRPr="00D40911">
        <w:rPr>
          <w:rFonts w:cstheme="minorHAnsi"/>
          <w:b/>
          <w:sz w:val="20"/>
          <w:lang w:val="uk-UA"/>
        </w:rPr>
        <w:t xml:space="preserve">:                </w:t>
      </w:r>
      <w:r>
        <w:rPr>
          <w:rFonts w:cstheme="minorHAnsi"/>
          <w:b/>
          <w:sz w:val="20"/>
          <w:lang w:val="uk-UA"/>
        </w:rPr>
        <w:t xml:space="preserve">      </w:t>
      </w:r>
      <w:r w:rsidR="00E56179" w:rsidRPr="00D40911">
        <w:rPr>
          <w:rFonts w:cstheme="minorHAnsi"/>
          <w:b/>
          <w:sz w:val="20"/>
          <w:lang w:val="uk-UA"/>
        </w:rPr>
        <w:t xml:space="preserve">                                                        1</w:t>
      </w:r>
      <w:r w:rsidR="008F3D56">
        <w:rPr>
          <w:rFonts w:cstheme="minorHAnsi"/>
          <w:b/>
          <w:sz w:val="20"/>
          <w:lang w:val="uk-UA"/>
        </w:rPr>
        <w:t>7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>
        <w:rPr>
          <w:rFonts w:cstheme="minorHAnsi"/>
          <w:b/>
          <w:sz w:val="20"/>
          <w:lang w:val="uk-UA"/>
        </w:rPr>
        <w:t>квітня</w:t>
      </w:r>
      <w:r w:rsidR="008F3D56">
        <w:rPr>
          <w:rFonts w:cstheme="minorHAnsi"/>
          <w:b/>
          <w:sz w:val="20"/>
          <w:lang w:val="uk-UA"/>
        </w:rPr>
        <w:t xml:space="preserve"> 2023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р</w:t>
      </w:r>
      <w:r w:rsidR="00E56179" w:rsidRPr="00D40911">
        <w:rPr>
          <w:rFonts w:cstheme="minorHAnsi"/>
          <w:b/>
          <w:sz w:val="20"/>
          <w:lang w:val="uk-UA"/>
        </w:rPr>
        <w:t>.</w:t>
      </w:r>
    </w:p>
    <w:p w14:paraId="14616E8A" w14:textId="5FEFA156" w:rsidR="00EE30E6" w:rsidRPr="00D40911" w:rsidRDefault="00155F08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>
        <w:rPr>
          <w:rFonts w:cstheme="minorHAnsi"/>
          <w:b/>
          <w:sz w:val="20"/>
          <w:lang w:val="uk-UA"/>
        </w:rPr>
        <w:t>Реалізація проєктів</w:t>
      </w:r>
      <w:r w:rsidR="00E56179" w:rsidRPr="00D40911">
        <w:rPr>
          <w:rFonts w:cstheme="minorHAnsi"/>
          <w:b/>
          <w:sz w:val="20"/>
          <w:lang w:val="uk-UA"/>
        </w:rPr>
        <w:t xml:space="preserve">:                                                                      </w:t>
      </w:r>
      <w:r w:rsidR="00B9632A" w:rsidRPr="00D40911">
        <w:rPr>
          <w:rFonts w:cstheme="minorHAnsi"/>
          <w:b/>
          <w:sz w:val="20"/>
          <w:lang w:val="uk-UA"/>
        </w:rPr>
        <w:t xml:space="preserve">                                </w:t>
      </w:r>
      <w:r w:rsidR="00D40911">
        <w:rPr>
          <w:rFonts w:cstheme="minorHAnsi"/>
          <w:b/>
          <w:sz w:val="20"/>
          <w:lang w:val="uk-UA"/>
        </w:rPr>
        <w:t xml:space="preserve">від </w:t>
      </w:r>
      <w:r w:rsidR="008E2342" w:rsidRPr="00D40911">
        <w:rPr>
          <w:rFonts w:cstheme="minorHAnsi"/>
          <w:b/>
          <w:sz w:val="20"/>
          <w:lang w:val="uk-UA"/>
        </w:rPr>
        <w:t>17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>
        <w:rPr>
          <w:rFonts w:cstheme="minorHAnsi"/>
          <w:b/>
          <w:sz w:val="20"/>
          <w:lang w:val="uk-UA"/>
        </w:rPr>
        <w:t>квітня</w:t>
      </w:r>
      <w:r w:rsidR="00E56179" w:rsidRPr="00D40911">
        <w:rPr>
          <w:rFonts w:cstheme="minorHAnsi"/>
          <w:b/>
          <w:sz w:val="20"/>
          <w:lang w:val="uk-UA"/>
        </w:rPr>
        <w:t xml:space="preserve"> </w:t>
      </w:r>
      <w:r w:rsidR="00D40911" w:rsidRPr="00D40911">
        <w:rPr>
          <w:rFonts w:cstheme="minorHAnsi"/>
          <w:b/>
          <w:sz w:val="20"/>
          <w:lang w:val="uk-UA"/>
        </w:rPr>
        <w:t>до</w:t>
      </w:r>
      <w:r w:rsidR="00E56179" w:rsidRPr="00D40911">
        <w:rPr>
          <w:rFonts w:cstheme="minorHAnsi"/>
          <w:b/>
          <w:sz w:val="20"/>
          <w:lang w:val="uk-UA"/>
        </w:rPr>
        <w:t xml:space="preserve"> 10 </w:t>
      </w:r>
      <w:r w:rsidR="00D40911">
        <w:rPr>
          <w:rFonts w:cstheme="minorHAnsi"/>
          <w:b/>
          <w:sz w:val="20"/>
          <w:lang w:val="uk-UA"/>
        </w:rPr>
        <w:t>грудня</w:t>
      </w:r>
      <w:r w:rsidR="00D40911" w:rsidRPr="00D40911">
        <w:rPr>
          <w:rFonts w:cstheme="minorHAnsi"/>
          <w:b/>
          <w:sz w:val="20"/>
          <w:lang w:val="uk-UA"/>
        </w:rPr>
        <w:t xml:space="preserve"> 2023 р</w:t>
      </w:r>
      <w:r w:rsidR="00EE30E6" w:rsidRPr="00D40911">
        <w:rPr>
          <w:rFonts w:cstheme="minorHAnsi"/>
          <w:b/>
          <w:sz w:val="20"/>
          <w:lang w:val="uk-UA"/>
        </w:rPr>
        <w:t xml:space="preserve">. </w:t>
      </w:r>
    </w:p>
    <w:p w14:paraId="78DA6445" w14:textId="19733FBD" w:rsidR="00EE30E6" w:rsidRPr="00FC76DB" w:rsidRDefault="00FC76DB" w:rsidP="00EE30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theme="minorHAnsi"/>
          <w:b/>
          <w:sz w:val="20"/>
          <w:lang w:val="uk-UA"/>
        </w:rPr>
      </w:pPr>
      <w:r w:rsidRPr="00FC76DB">
        <w:rPr>
          <w:rFonts w:cstheme="minorHAnsi"/>
          <w:b/>
          <w:sz w:val="20"/>
          <w:lang w:val="uk-UA"/>
        </w:rPr>
        <w:lastRenderedPageBreak/>
        <w:t>Розрахунок проє</w:t>
      </w:r>
      <w:r w:rsidR="00155F08" w:rsidRPr="00FC76DB">
        <w:rPr>
          <w:rFonts w:cstheme="minorHAnsi"/>
          <w:b/>
          <w:sz w:val="20"/>
          <w:lang w:val="uk-UA"/>
        </w:rPr>
        <w:t>ктів</w:t>
      </w:r>
      <w:r w:rsidR="00E56179" w:rsidRPr="00FC76DB">
        <w:rPr>
          <w:rFonts w:cstheme="minorHAnsi"/>
          <w:b/>
          <w:sz w:val="20"/>
          <w:lang w:val="uk-UA"/>
        </w:rPr>
        <w:t xml:space="preserve">:                   </w:t>
      </w:r>
      <w:r w:rsidR="00155F08" w:rsidRPr="00FC76DB">
        <w:rPr>
          <w:rFonts w:cstheme="minorHAnsi"/>
          <w:b/>
          <w:sz w:val="20"/>
          <w:lang w:val="uk-UA"/>
        </w:rPr>
        <w:t xml:space="preserve">                           </w:t>
      </w:r>
      <w:r w:rsidR="00E56179" w:rsidRPr="00FC76DB">
        <w:rPr>
          <w:rFonts w:cstheme="minorHAnsi"/>
          <w:b/>
          <w:sz w:val="20"/>
          <w:lang w:val="uk-UA"/>
        </w:rPr>
        <w:t xml:space="preserve">                 </w:t>
      </w:r>
      <w:r w:rsidR="00B9632A" w:rsidRPr="00FC76DB">
        <w:rPr>
          <w:rFonts w:cstheme="minorHAnsi"/>
          <w:b/>
          <w:sz w:val="20"/>
          <w:lang w:val="uk-UA"/>
        </w:rPr>
        <w:t xml:space="preserve">                                </w:t>
      </w:r>
      <w:r w:rsidR="00155F08" w:rsidRPr="00FC76DB">
        <w:rPr>
          <w:rFonts w:cstheme="minorHAnsi"/>
          <w:b/>
          <w:sz w:val="20"/>
          <w:lang w:val="uk-UA"/>
        </w:rPr>
        <w:t>14 дн</w:t>
      </w:r>
      <w:r>
        <w:rPr>
          <w:rFonts w:cstheme="minorHAnsi"/>
          <w:b/>
          <w:sz w:val="20"/>
          <w:lang w:val="uk-UA"/>
        </w:rPr>
        <w:t>ів з дати завершення проє</w:t>
      </w:r>
      <w:r w:rsidR="00155F08" w:rsidRPr="00FC76DB">
        <w:rPr>
          <w:rFonts w:cstheme="minorHAnsi"/>
          <w:b/>
          <w:sz w:val="20"/>
          <w:lang w:val="uk-UA"/>
        </w:rPr>
        <w:t>кту</w:t>
      </w:r>
    </w:p>
    <w:p w14:paraId="3F64F701" w14:textId="3EEF9330" w:rsidR="00A92097" w:rsidRPr="00FC76DB" w:rsidRDefault="00A92097" w:rsidP="009A3FDD">
      <w:pPr>
        <w:spacing w:after="120" w:line="276" w:lineRule="auto"/>
        <w:ind w:right="52"/>
        <w:jc w:val="both"/>
        <w:rPr>
          <w:rFonts w:eastAsia="Cambria" w:cstheme="minorHAnsi"/>
          <w:sz w:val="20"/>
          <w:lang w:val="uk-UA"/>
        </w:rPr>
      </w:pPr>
    </w:p>
    <w:p w14:paraId="71A3B5E6" w14:textId="7B9C7FC1" w:rsidR="005A100F" w:rsidRPr="00997789" w:rsidRDefault="00EE30E6" w:rsidP="00493B1B">
      <w:pPr>
        <w:pStyle w:val="Nagwek1"/>
        <w:spacing w:after="240"/>
        <w:ind w:left="36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31118C">
        <w:rPr>
          <w:rFonts w:asciiTheme="minorHAnsi" w:hAnsiTheme="minorHAnsi" w:cstheme="minorHAnsi"/>
          <w:b/>
          <w:color w:val="000080"/>
          <w:sz w:val="24"/>
          <w:szCs w:val="24"/>
        </w:rPr>
        <w:t>X</w:t>
      </w:r>
      <w:r w:rsidR="00FD1CB9" w:rsidRPr="0031118C">
        <w:rPr>
          <w:rFonts w:asciiTheme="minorHAnsi" w:hAnsiTheme="minorHAnsi" w:cstheme="minorHAnsi"/>
          <w:b/>
          <w:color w:val="000080"/>
          <w:sz w:val="24"/>
          <w:szCs w:val="24"/>
        </w:rPr>
        <w:t>I</w:t>
      </w:r>
      <w:r w:rsidRPr="00997789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 xml:space="preserve">. </w:t>
      </w:r>
      <w:r w:rsidR="000A6EA0" w:rsidRPr="00997789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ДОДАТКОВА ІНФОРМАЦІЯ ПРО КОНКУРС</w:t>
      </w:r>
    </w:p>
    <w:p w14:paraId="30861D8F" w14:textId="2B4E8B79" w:rsidR="005A100F" w:rsidRPr="00997789" w:rsidRDefault="009A3FDD" w:rsidP="00625880">
      <w:pPr>
        <w:spacing w:after="200" w:line="252" w:lineRule="auto"/>
        <w:ind w:right="52"/>
        <w:jc w:val="both"/>
        <w:rPr>
          <w:rFonts w:eastAsia="Trebuchet MS" w:cstheme="minorHAnsi"/>
          <w:sz w:val="18"/>
          <w:szCs w:val="20"/>
          <w:lang w:val="uk-UA"/>
        </w:rPr>
      </w:pPr>
      <w:r w:rsidRPr="00997789">
        <w:rPr>
          <w:rFonts w:eastAsia="Cambria" w:cstheme="minorHAnsi"/>
          <w:color w:val="000000"/>
          <w:sz w:val="20"/>
          <w:lang w:val="uk-UA"/>
        </w:rPr>
        <w:t xml:space="preserve">1. </w:t>
      </w:r>
      <w:r w:rsidR="000A6EA0" w:rsidRPr="00997789">
        <w:rPr>
          <w:rFonts w:eastAsia="Cambria" w:cstheme="minorHAnsi"/>
          <w:color w:val="000000"/>
          <w:sz w:val="20"/>
          <w:lang w:val="uk-UA"/>
        </w:rPr>
        <w:t>Додаткову інформацію щодо грантового конкурсу можна отримати в офісі Оператора</w:t>
      </w:r>
      <w:r w:rsidR="005A100F" w:rsidRPr="00997789">
        <w:rPr>
          <w:rFonts w:eastAsia="Cambria" w:cstheme="minorHAnsi"/>
          <w:color w:val="000000"/>
          <w:sz w:val="20"/>
          <w:lang w:val="uk-UA"/>
        </w:rPr>
        <w:t>:</w:t>
      </w:r>
    </w:p>
    <w:p w14:paraId="2428CB19" w14:textId="77777777" w:rsidR="005A100F" w:rsidRPr="00BF0852" w:rsidRDefault="005A100F" w:rsidP="005A100F">
      <w:pPr>
        <w:spacing w:after="0" w:line="240" w:lineRule="auto"/>
        <w:ind w:right="51"/>
        <w:jc w:val="both"/>
        <w:rPr>
          <w:rFonts w:eastAsia="Trebuchet MS" w:cstheme="minorHAnsi"/>
          <w:sz w:val="18"/>
          <w:szCs w:val="20"/>
        </w:rPr>
      </w:pPr>
      <w:r w:rsidRPr="00BF0852">
        <w:rPr>
          <w:rFonts w:eastAsia="Cambria" w:cstheme="minorHAnsi"/>
          <w:b/>
          <w:color w:val="000000"/>
          <w:sz w:val="20"/>
        </w:rPr>
        <w:t>Stowarzyszenie MORENA</w:t>
      </w:r>
    </w:p>
    <w:p w14:paraId="4C0430E2" w14:textId="77777777" w:rsidR="005A100F" w:rsidRPr="00BF0852" w:rsidRDefault="005A100F" w:rsidP="005A100F">
      <w:pPr>
        <w:spacing w:after="0" w:line="240" w:lineRule="auto"/>
        <w:ind w:right="51"/>
        <w:jc w:val="both"/>
        <w:rPr>
          <w:rFonts w:eastAsia="Cambria" w:cstheme="minorHAnsi"/>
          <w:sz w:val="20"/>
        </w:rPr>
      </w:pPr>
      <w:r w:rsidRPr="00BF0852">
        <w:rPr>
          <w:rFonts w:eastAsia="Cambria" w:cstheme="minorHAnsi"/>
          <w:color w:val="000000"/>
          <w:sz w:val="20"/>
        </w:rPr>
        <w:t xml:space="preserve">ul. Jaśkowa Dolina 7, 80-252 Gdańsk </w:t>
      </w:r>
    </w:p>
    <w:p w14:paraId="588CF2FB" w14:textId="4E988F13" w:rsidR="001B6A27" w:rsidRPr="00D45AEC" w:rsidRDefault="00AB24E1" w:rsidP="001B6A27">
      <w:pPr>
        <w:spacing w:after="0" w:line="240" w:lineRule="auto"/>
        <w:ind w:right="51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</w:pPr>
      <w:hyperlink r:id="rId9" w:history="1">
        <w:r w:rsidR="00F86A6E" w:rsidRPr="002900C6">
          <w:rPr>
            <w:rStyle w:val="Hipercze"/>
            <w:rFonts w:eastAsia="Cambria" w:cstheme="minorHAnsi"/>
            <w:sz w:val="20"/>
            <w:lang w:val="en-US"/>
          </w:rPr>
          <w:t>gfm@morena.org.pl</w:t>
        </w:r>
      </w:hyperlink>
      <w:r w:rsidR="00256FF8">
        <w:rPr>
          <w:rFonts w:eastAsia="Cambria" w:cstheme="minorHAnsi"/>
          <w:color w:val="000000"/>
          <w:sz w:val="20"/>
          <w:lang w:val="en-US"/>
        </w:rPr>
        <w:t xml:space="preserve">, tel. </w:t>
      </w:r>
      <w:r w:rsidR="00256FF8" w:rsidRPr="00D45AEC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>533 319</w:t>
      </w:r>
      <w:r w:rsidR="001B6A27" w:rsidRPr="00D45AEC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> </w:t>
      </w:r>
      <w:r w:rsidR="00256FF8" w:rsidRPr="00D45AEC"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  <w:t>895</w:t>
      </w:r>
    </w:p>
    <w:p w14:paraId="503372B3" w14:textId="77777777" w:rsidR="001B6A27" w:rsidRPr="00D45AEC" w:rsidRDefault="001B6A27" w:rsidP="001B6A27">
      <w:pPr>
        <w:spacing w:after="0" w:line="240" w:lineRule="auto"/>
        <w:ind w:right="51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n-GB"/>
        </w:rPr>
      </w:pPr>
    </w:p>
    <w:p w14:paraId="5DC939C2" w14:textId="5FFA0CC2" w:rsidR="00FD1CB9" w:rsidRPr="000A6EA0" w:rsidRDefault="001B6A27" w:rsidP="009A3FDD">
      <w:pPr>
        <w:spacing w:after="200" w:line="252" w:lineRule="auto"/>
        <w:ind w:right="52"/>
        <w:rPr>
          <w:rFonts w:eastAsia="Cambria" w:cstheme="minorHAnsi"/>
          <w:color w:val="000000"/>
          <w:sz w:val="20"/>
          <w:lang w:val="en-GB"/>
        </w:rPr>
      </w:pPr>
      <w:r w:rsidRPr="000A6EA0">
        <w:rPr>
          <w:rFonts w:eastAsia="Cambria" w:cstheme="minorHAnsi"/>
          <w:color w:val="000000"/>
          <w:sz w:val="20"/>
          <w:lang w:val="en-GB"/>
        </w:rPr>
        <w:t xml:space="preserve">2. </w:t>
      </w:r>
      <w:r w:rsidR="000A6EA0" w:rsidRPr="000A6EA0">
        <w:rPr>
          <w:rFonts w:eastAsia="Cambria" w:cstheme="minorHAnsi"/>
          <w:color w:val="000000"/>
          <w:sz w:val="20"/>
        </w:rPr>
        <w:t>Інформацію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можна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отримати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по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електронній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пошті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, </w:t>
      </w:r>
      <w:r w:rsidR="000A6EA0" w:rsidRPr="000A6EA0">
        <w:rPr>
          <w:rFonts w:eastAsia="Cambria" w:cstheme="minorHAnsi"/>
          <w:color w:val="000000"/>
          <w:sz w:val="20"/>
        </w:rPr>
        <w:t>по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телефону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або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записавшись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на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прийом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в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офісі</w:t>
      </w:r>
      <w:r w:rsidR="000A6EA0" w:rsidRPr="000A6EA0">
        <w:rPr>
          <w:rFonts w:eastAsia="Cambria" w:cstheme="minorHAnsi"/>
          <w:color w:val="000000"/>
          <w:sz w:val="20"/>
          <w:lang w:val="en-GB"/>
        </w:rPr>
        <w:t xml:space="preserve"> </w:t>
      </w:r>
      <w:r w:rsidR="000A6EA0" w:rsidRPr="000A6EA0">
        <w:rPr>
          <w:rFonts w:eastAsia="Cambria" w:cstheme="minorHAnsi"/>
          <w:color w:val="000000"/>
          <w:sz w:val="20"/>
        </w:rPr>
        <w:t>Оператора</w:t>
      </w:r>
      <w:r w:rsidRPr="000A6EA0">
        <w:rPr>
          <w:rFonts w:eastAsia="Cambria" w:cstheme="minorHAnsi"/>
          <w:color w:val="000000"/>
          <w:sz w:val="20"/>
          <w:lang w:val="en-GB"/>
        </w:rPr>
        <w:t>.</w:t>
      </w:r>
    </w:p>
    <w:p w14:paraId="217FC8B2" w14:textId="64E003D8" w:rsidR="00254BC8" w:rsidRPr="00C73A23" w:rsidRDefault="00254BC8" w:rsidP="00254BC8">
      <w:pPr>
        <w:pStyle w:val="Nagwek1"/>
        <w:spacing w:after="240"/>
        <w:ind w:left="36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C73A23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 xml:space="preserve">XII. </w:t>
      </w:r>
      <w:r w:rsidR="00C73A23" w:rsidRPr="00C73A23">
        <w:rPr>
          <w:rFonts w:asciiTheme="minorHAnsi" w:hAnsiTheme="minorHAnsi" w:cstheme="minorHAnsi"/>
          <w:b/>
          <w:color w:val="000080"/>
          <w:sz w:val="24"/>
          <w:szCs w:val="24"/>
        </w:rPr>
        <w:t>ПРИКІНЦЕВІ</w:t>
      </w:r>
      <w:r w:rsidR="00C73A23" w:rsidRPr="00C73A23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 xml:space="preserve"> </w:t>
      </w:r>
      <w:r w:rsidR="00C73A23" w:rsidRPr="00C73A23">
        <w:rPr>
          <w:rFonts w:asciiTheme="minorHAnsi" w:hAnsiTheme="minorHAnsi" w:cstheme="minorHAnsi"/>
          <w:b/>
          <w:color w:val="000080"/>
          <w:sz w:val="24"/>
          <w:szCs w:val="24"/>
        </w:rPr>
        <w:t>ПОЛОЖЕННЯ</w:t>
      </w:r>
    </w:p>
    <w:p w14:paraId="20B10B9B" w14:textId="23FAA337" w:rsidR="00254BC8" w:rsidRPr="00C73A23" w:rsidRDefault="00254BC8" w:rsidP="007942AA">
      <w:pPr>
        <w:spacing w:after="200" w:line="252" w:lineRule="auto"/>
        <w:ind w:right="52"/>
        <w:jc w:val="both"/>
        <w:rPr>
          <w:sz w:val="20"/>
          <w:szCs w:val="20"/>
          <w:lang w:val="en-GB"/>
        </w:rPr>
      </w:pPr>
      <w:r w:rsidRPr="00C73A23">
        <w:rPr>
          <w:sz w:val="20"/>
          <w:szCs w:val="20"/>
          <w:lang w:val="en-GB"/>
        </w:rPr>
        <w:t xml:space="preserve">1. </w:t>
      </w:r>
      <w:r w:rsidR="00C73A23" w:rsidRPr="00C73A23">
        <w:rPr>
          <w:sz w:val="20"/>
          <w:szCs w:val="20"/>
        </w:rPr>
        <w:t>Оператор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залишає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за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собою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право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не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витрачати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всі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виділені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кошти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та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можливість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організації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додаткового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набору</w:t>
      </w:r>
      <w:r w:rsidRPr="00C73A23">
        <w:rPr>
          <w:sz w:val="20"/>
          <w:szCs w:val="20"/>
          <w:lang w:val="en-GB"/>
        </w:rPr>
        <w:t xml:space="preserve">. </w:t>
      </w:r>
    </w:p>
    <w:p w14:paraId="63EAF125" w14:textId="52A58A9F" w:rsidR="00254BC8" w:rsidRPr="00C73A23" w:rsidRDefault="00254BC8" w:rsidP="007942AA">
      <w:pPr>
        <w:spacing w:after="200" w:line="252" w:lineRule="auto"/>
        <w:ind w:right="52"/>
        <w:jc w:val="both"/>
        <w:rPr>
          <w:sz w:val="20"/>
          <w:szCs w:val="20"/>
          <w:lang w:val="en-GB"/>
        </w:rPr>
      </w:pPr>
      <w:r w:rsidRPr="00C73A23">
        <w:rPr>
          <w:sz w:val="20"/>
          <w:szCs w:val="20"/>
          <w:lang w:val="en-GB"/>
        </w:rPr>
        <w:t xml:space="preserve">2. </w:t>
      </w:r>
      <w:r w:rsidR="00C73A23" w:rsidRPr="00C73A23">
        <w:rPr>
          <w:sz w:val="20"/>
          <w:szCs w:val="20"/>
        </w:rPr>
        <w:t>Оператор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залишає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за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собою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право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перенести</w:t>
      </w:r>
      <w:r w:rsidR="00C73A23" w:rsidRPr="00C73A23">
        <w:rPr>
          <w:sz w:val="20"/>
          <w:szCs w:val="20"/>
          <w:lang w:val="en-GB"/>
        </w:rPr>
        <w:t xml:space="preserve">, </w:t>
      </w:r>
      <w:r w:rsidR="00C73A23" w:rsidRPr="00C73A23">
        <w:rPr>
          <w:sz w:val="20"/>
          <w:szCs w:val="20"/>
        </w:rPr>
        <w:t>продовжити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або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припинити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конкурс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з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поважних</w:t>
      </w:r>
      <w:r w:rsidR="00C73A23" w:rsidRPr="00C73A23">
        <w:rPr>
          <w:sz w:val="20"/>
          <w:szCs w:val="20"/>
          <w:lang w:val="en-GB"/>
        </w:rPr>
        <w:t xml:space="preserve"> </w:t>
      </w:r>
      <w:r w:rsidR="00C73A23" w:rsidRPr="00C73A23">
        <w:rPr>
          <w:sz w:val="20"/>
          <w:szCs w:val="20"/>
        </w:rPr>
        <w:t>причин</w:t>
      </w:r>
      <w:r w:rsidRPr="00C73A23">
        <w:rPr>
          <w:sz w:val="20"/>
          <w:szCs w:val="20"/>
          <w:lang w:val="en-GB"/>
        </w:rPr>
        <w:t xml:space="preserve">. </w:t>
      </w:r>
    </w:p>
    <w:p w14:paraId="62C69EB7" w14:textId="34D80070" w:rsidR="00254BC8" w:rsidRPr="00B05CA6" w:rsidRDefault="00254BC8" w:rsidP="007942AA">
      <w:pPr>
        <w:spacing w:after="200" w:line="252" w:lineRule="auto"/>
        <w:ind w:right="52"/>
        <w:jc w:val="both"/>
        <w:rPr>
          <w:sz w:val="20"/>
          <w:szCs w:val="20"/>
          <w:lang w:val="en-GB"/>
        </w:rPr>
      </w:pPr>
      <w:r w:rsidRPr="00B05CA6">
        <w:rPr>
          <w:sz w:val="20"/>
          <w:szCs w:val="20"/>
          <w:lang w:val="en-GB"/>
        </w:rPr>
        <w:t xml:space="preserve">3. </w:t>
      </w:r>
      <w:r w:rsidR="00B05CA6" w:rsidRPr="00B05CA6">
        <w:rPr>
          <w:sz w:val="20"/>
          <w:szCs w:val="20"/>
        </w:rPr>
        <w:t>У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зв</w:t>
      </w:r>
      <w:r w:rsidR="00B05CA6" w:rsidRPr="00B05CA6">
        <w:rPr>
          <w:sz w:val="20"/>
          <w:szCs w:val="20"/>
          <w:lang w:val="en-GB"/>
        </w:rPr>
        <w:t>’</w:t>
      </w:r>
      <w:r w:rsidR="00B05CA6" w:rsidRPr="00B05CA6">
        <w:rPr>
          <w:sz w:val="20"/>
          <w:szCs w:val="20"/>
        </w:rPr>
        <w:t>язку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поточною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епідеміологічною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ситуацією</w:t>
      </w:r>
      <w:r w:rsidR="00B05CA6" w:rsidRPr="00B05CA6">
        <w:rPr>
          <w:sz w:val="20"/>
          <w:szCs w:val="20"/>
          <w:lang w:val="en-GB"/>
        </w:rPr>
        <w:t xml:space="preserve">, </w:t>
      </w:r>
      <w:r w:rsidR="00B05CA6" w:rsidRPr="00B05CA6">
        <w:rPr>
          <w:sz w:val="20"/>
          <w:szCs w:val="20"/>
        </w:rPr>
        <w:t>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також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посиланням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на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поточні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рішення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рекомендації</w:t>
      </w:r>
      <w:r w:rsidR="00B05CA6">
        <w:rPr>
          <w:sz w:val="20"/>
          <w:szCs w:val="20"/>
          <w:lang w:val="uk-UA"/>
        </w:rPr>
        <w:t xml:space="preserve"> М</w:t>
      </w:r>
      <w:r w:rsidR="00B05CA6" w:rsidRPr="00B05CA6">
        <w:rPr>
          <w:sz w:val="20"/>
          <w:szCs w:val="20"/>
        </w:rPr>
        <w:t>іністра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охорони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здоров</w:t>
      </w:r>
      <w:r w:rsidR="00B05CA6" w:rsidRPr="00B05CA6">
        <w:rPr>
          <w:sz w:val="20"/>
          <w:szCs w:val="20"/>
          <w:lang w:val="en-GB"/>
        </w:rPr>
        <w:t>’</w:t>
      </w:r>
      <w:r w:rsidR="00B05CA6" w:rsidRPr="00B05CA6">
        <w:rPr>
          <w:sz w:val="20"/>
          <w:szCs w:val="20"/>
        </w:rPr>
        <w:t>я</w:t>
      </w:r>
      <w:r w:rsidR="00B05CA6" w:rsidRPr="00B05CA6">
        <w:rPr>
          <w:sz w:val="20"/>
          <w:szCs w:val="20"/>
          <w:lang w:val="en-GB"/>
        </w:rPr>
        <w:t xml:space="preserve">, </w:t>
      </w:r>
      <w:r w:rsidR="00B05CA6">
        <w:rPr>
          <w:sz w:val="20"/>
          <w:szCs w:val="20"/>
          <w:lang w:val="uk-UA"/>
        </w:rPr>
        <w:t>Г</w:t>
      </w:r>
      <w:r w:rsidR="00B05CA6" w:rsidRPr="00B05CA6">
        <w:rPr>
          <w:sz w:val="20"/>
          <w:szCs w:val="20"/>
        </w:rPr>
        <w:t>оловного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санітарного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інспектора</w:t>
      </w:r>
      <w:r w:rsidR="00B05CA6" w:rsidRPr="00B05CA6">
        <w:rPr>
          <w:sz w:val="20"/>
          <w:szCs w:val="20"/>
          <w:lang w:val="en-GB"/>
        </w:rPr>
        <w:t xml:space="preserve">, </w:t>
      </w:r>
      <w:r w:rsidR="00B05CA6" w:rsidRPr="00B05CA6">
        <w:rPr>
          <w:sz w:val="20"/>
          <w:szCs w:val="20"/>
        </w:rPr>
        <w:t>органів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місцевого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самоврядування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та</w:t>
      </w:r>
      <w:r w:rsidR="00B05CA6" w:rsidRPr="00B05CA6">
        <w:rPr>
          <w:sz w:val="20"/>
          <w:szCs w:val="20"/>
          <w:lang w:val="en-GB"/>
        </w:rPr>
        <w:t>/</w:t>
      </w:r>
      <w:r w:rsidR="00B05CA6" w:rsidRPr="00B05CA6">
        <w:rPr>
          <w:sz w:val="20"/>
          <w:szCs w:val="20"/>
        </w:rPr>
        <w:t>або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інших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державних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служб</w:t>
      </w:r>
      <w:r w:rsidR="00B05CA6" w:rsidRPr="00B05CA6">
        <w:rPr>
          <w:sz w:val="20"/>
          <w:szCs w:val="20"/>
          <w:lang w:val="en-GB"/>
        </w:rPr>
        <w:t xml:space="preserve">, </w:t>
      </w:r>
      <w:r w:rsidR="00B05CA6" w:rsidRPr="00B05CA6">
        <w:rPr>
          <w:sz w:val="20"/>
          <w:szCs w:val="20"/>
        </w:rPr>
        <w:t>Оператор</w:t>
      </w:r>
      <w:r w:rsidR="00B05CA6" w:rsidRPr="00B05CA6">
        <w:rPr>
          <w:sz w:val="20"/>
          <w:szCs w:val="20"/>
          <w:lang w:val="en-GB"/>
        </w:rPr>
        <w:t xml:space="preserve"> – </w:t>
      </w:r>
      <w:r w:rsidR="00B05CA6" w:rsidRPr="00B05CA6">
        <w:rPr>
          <w:sz w:val="20"/>
          <w:szCs w:val="20"/>
        </w:rPr>
        <w:t>за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погодженням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містом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Гданськ</w:t>
      </w:r>
      <w:r w:rsidR="00B05CA6" w:rsidRPr="00B05CA6">
        <w:rPr>
          <w:sz w:val="20"/>
          <w:szCs w:val="20"/>
          <w:lang w:val="en-GB"/>
        </w:rPr>
        <w:t xml:space="preserve"> – </w:t>
      </w:r>
      <w:r w:rsidR="00B05CA6" w:rsidRPr="00B05CA6">
        <w:rPr>
          <w:sz w:val="20"/>
          <w:szCs w:val="20"/>
        </w:rPr>
        <w:t>залишає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собою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право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негайно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призупинити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або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достроково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припинити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реалізацію</w:t>
      </w:r>
      <w:r w:rsidR="00B05CA6" w:rsidRPr="00B05CA6">
        <w:rPr>
          <w:sz w:val="20"/>
          <w:szCs w:val="20"/>
          <w:lang w:val="en-GB"/>
        </w:rPr>
        <w:t xml:space="preserve"> </w:t>
      </w:r>
      <w:r w:rsidR="00E72C78">
        <w:rPr>
          <w:sz w:val="20"/>
          <w:szCs w:val="20"/>
        </w:rPr>
        <w:t>про</w:t>
      </w:r>
      <w:r w:rsidR="00E72C78">
        <w:rPr>
          <w:sz w:val="20"/>
          <w:szCs w:val="20"/>
          <w:lang w:val="uk-UA"/>
        </w:rPr>
        <w:t>є</w:t>
      </w:r>
      <w:r w:rsidR="00B05CA6" w:rsidRPr="00B05CA6">
        <w:rPr>
          <w:sz w:val="20"/>
          <w:szCs w:val="20"/>
        </w:rPr>
        <w:t>ктів</w:t>
      </w:r>
      <w:r w:rsidRPr="00B05CA6">
        <w:rPr>
          <w:sz w:val="20"/>
          <w:szCs w:val="20"/>
          <w:lang w:val="en-GB"/>
        </w:rPr>
        <w:t xml:space="preserve">. </w:t>
      </w:r>
      <w:r w:rsidR="00B05CA6" w:rsidRPr="00B05CA6">
        <w:rPr>
          <w:sz w:val="20"/>
          <w:szCs w:val="20"/>
        </w:rPr>
        <w:t>Виконавц</w:t>
      </w:r>
      <w:r w:rsidR="00B05CA6">
        <w:rPr>
          <w:sz w:val="20"/>
          <w:szCs w:val="20"/>
        </w:rPr>
        <w:t>і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>
        <w:rPr>
          <w:sz w:val="20"/>
          <w:szCs w:val="20"/>
        </w:rPr>
        <w:t>зобов</w:t>
      </w:r>
      <w:r w:rsidR="00B05CA6" w:rsidRPr="00B05CA6">
        <w:rPr>
          <w:sz w:val="20"/>
          <w:szCs w:val="20"/>
          <w:lang w:val="en-GB"/>
        </w:rPr>
        <w:t>'</w:t>
      </w:r>
      <w:r w:rsidR="00B05CA6">
        <w:rPr>
          <w:sz w:val="20"/>
          <w:szCs w:val="20"/>
        </w:rPr>
        <w:t>язані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>
        <w:rPr>
          <w:sz w:val="20"/>
          <w:szCs w:val="20"/>
        </w:rPr>
        <w:t>негайно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>
        <w:rPr>
          <w:sz w:val="20"/>
          <w:szCs w:val="20"/>
        </w:rPr>
        <w:t>виконати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розпорядження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Оператора</w:t>
      </w:r>
      <w:r w:rsidR="00B05CA6" w:rsidRPr="00B05CA6">
        <w:rPr>
          <w:sz w:val="20"/>
          <w:szCs w:val="20"/>
          <w:lang w:val="en-GB"/>
        </w:rPr>
        <w:t>.</w:t>
      </w:r>
      <w:r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Рішення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Оператора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з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цього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питання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будуть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повідомлені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керівникам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через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систему</w:t>
      </w:r>
      <w:r w:rsidR="00B05CA6" w:rsidRPr="00B05CA6">
        <w:rPr>
          <w:sz w:val="20"/>
          <w:szCs w:val="20"/>
          <w:lang w:val="en-GB"/>
        </w:rPr>
        <w:t xml:space="preserve"> witkac.pl, </w:t>
      </w:r>
      <w:r w:rsidR="00B05CA6" w:rsidRPr="00B05CA6">
        <w:rPr>
          <w:sz w:val="20"/>
          <w:szCs w:val="20"/>
        </w:rPr>
        <w:t>електронною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поштою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та</w:t>
      </w:r>
      <w:r w:rsidR="00B05CA6" w:rsidRPr="00B05CA6">
        <w:rPr>
          <w:sz w:val="20"/>
          <w:szCs w:val="20"/>
          <w:lang w:val="en-GB"/>
        </w:rPr>
        <w:t>/</w:t>
      </w:r>
      <w:r w:rsidR="00B05CA6" w:rsidRPr="00B05CA6">
        <w:rPr>
          <w:sz w:val="20"/>
          <w:szCs w:val="20"/>
        </w:rPr>
        <w:t>або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телефоном</w:t>
      </w:r>
      <w:r w:rsidR="00B05CA6" w:rsidRPr="00B05CA6">
        <w:rPr>
          <w:sz w:val="20"/>
          <w:szCs w:val="20"/>
          <w:lang w:val="en-GB"/>
        </w:rPr>
        <w:t xml:space="preserve">, </w:t>
      </w:r>
      <w:r w:rsidR="00B05CA6" w:rsidRPr="00B05CA6">
        <w:rPr>
          <w:sz w:val="20"/>
          <w:szCs w:val="20"/>
        </w:rPr>
        <w:t>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також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опубліковані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на</w:t>
      </w:r>
      <w:r w:rsidR="00B05CA6" w:rsidRPr="00B05CA6">
        <w:rPr>
          <w:sz w:val="20"/>
          <w:szCs w:val="20"/>
          <w:lang w:val="en-GB"/>
        </w:rPr>
        <w:t xml:space="preserve"> </w:t>
      </w:r>
      <w:r w:rsidR="00B05CA6" w:rsidRPr="00B05CA6">
        <w:rPr>
          <w:sz w:val="20"/>
          <w:szCs w:val="20"/>
        </w:rPr>
        <w:t>вебсайті</w:t>
      </w:r>
      <w:r w:rsidRPr="00B05CA6">
        <w:rPr>
          <w:sz w:val="20"/>
          <w:szCs w:val="20"/>
          <w:lang w:val="en-GB"/>
        </w:rPr>
        <w:t xml:space="preserve">. </w:t>
      </w:r>
    </w:p>
    <w:p w14:paraId="062C722A" w14:textId="32F4B91B" w:rsidR="00254BC8" w:rsidRPr="00917858" w:rsidRDefault="00254BC8" w:rsidP="007942AA">
      <w:pPr>
        <w:spacing w:after="200" w:line="252" w:lineRule="auto"/>
        <w:ind w:right="52"/>
        <w:jc w:val="both"/>
        <w:rPr>
          <w:sz w:val="20"/>
          <w:szCs w:val="20"/>
          <w:lang w:val="en-GB"/>
        </w:rPr>
      </w:pPr>
      <w:r w:rsidRPr="00917858">
        <w:rPr>
          <w:sz w:val="20"/>
          <w:szCs w:val="20"/>
          <w:lang w:val="en-GB"/>
        </w:rPr>
        <w:t xml:space="preserve">4. </w:t>
      </w:r>
      <w:r w:rsidR="00917858" w:rsidRPr="00917858">
        <w:rPr>
          <w:sz w:val="20"/>
          <w:szCs w:val="20"/>
        </w:rPr>
        <w:t>У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разі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виявлення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інфекції</w:t>
      </w:r>
      <w:r w:rsidR="00917858" w:rsidRPr="00917858">
        <w:rPr>
          <w:sz w:val="20"/>
          <w:szCs w:val="20"/>
          <w:lang w:val="en-GB"/>
        </w:rPr>
        <w:t xml:space="preserve"> COVID-19 </w:t>
      </w:r>
      <w:r w:rsidR="00917858" w:rsidRPr="00917858">
        <w:rPr>
          <w:sz w:val="20"/>
          <w:szCs w:val="20"/>
        </w:rPr>
        <w:t>серед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виконавців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або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учасників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заходів</w:t>
      </w:r>
      <w:r w:rsidR="00917858" w:rsidRPr="00917858">
        <w:rPr>
          <w:sz w:val="20"/>
          <w:szCs w:val="20"/>
          <w:lang w:val="en-GB"/>
        </w:rPr>
        <w:t xml:space="preserve">, </w:t>
      </w:r>
      <w:r w:rsidR="00917858" w:rsidRPr="00917858">
        <w:rPr>
          <w:sz w:val="20"/>
          <w:szCs w:val="20"/>
        </w:rPr>
        <w:t>організованих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у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рамках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реалізованих</w:t>
      </w:r>
      <w:r w:rsidR="00917858" w:rsidRPr="00917858">
        <w:rPr>
          <w:sz w:val="20"/>
          <w:szCs w:val="20"/>
          <w:lang w:val="en-GB"/>
        </w:rPr>
        <w:t xml:space="preserve"> </w:t>
      </w:r>
      <w:r w:rsidR="00E72C78">
        <w:rPr>
          <w:sz w:val="20"/>
          <w:szCs w:val="20"/>
        </w:rPr>
        <w:t>проє</w:t>
      </w:r>
      <w:r w:rsidR="00917858" w:rsidRPr="00917858">
        <w:rPr>
          <w:sz w:val="20"/>
          <w:szCs w:val="20"/>
        </w:rPr>
        <w:t>ктів</w:t>
      </w:r>
      <w:r w:rsidR="00917858" w:rsidRPr="00917858">
        <w:rPr>
          <w:sz w:val="20"/>
          <w:szCs w:val="20"/>
          <w:lang w:val="en-GB"/>
        </w:rPr>
        <w:t xml:space="preserve">, </w:t>
      </w:r>
      <w:r w:rsidR="00917858" w:rsidRPr="00917858">
        <w:rPr>
          <w:sz w:val="20"/>
          <w:szCs w:val="20"/>
        </w:rPr>
        <w:t>виконавець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зобов</w:t>
      </w:r>
      <w:r w:rsidR="00917858" w:rsidRPr="00917858">
        <w:rPr>
          <w:sz w:val="20"/>
          <w:szCs w:val="20"/>
          <w:lang w:val="en-GB"/>
        </w:rPr>
        <w:t>’</w:t>
      </w:r>
      <w:r w:rsidR="00917858" w:rsidRPr="00917858">
        <w:rPr>
          <w:sz w:val="20"/>
          <w:szCs w:val="20"/>
        </w:rPr>
        <w:t>язаний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негайно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повідомити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про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цей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факт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Оператора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та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вжити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відповідних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санітарно</w:t>
      </w:r>
      <w:r w:rsidR="00917858" w:rsidRPr="00917858">
        <w:rPr>
          <w:sz w:val="20"/>
          <w:szCs w:val="20"/>
          <w:lang w:val="en-GB"/>
        </w:rPr>
        <w:t>-</w:t>
      </w:r>
      <w:r w:rsidR="00917858" w:rsidRPr="00917858">
        <w:rPr>
          <w:sz w:val="20"/>
          <w:szCs w:val="20"/>
        </w:rPr>
        <w:t>профілактичних</w:t>
      </w:r>
      <w:r w:rsidR="00917858" w:rsidRPr="00917858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заходів</w:t>
      </w:r>
      <w:r w:rsidRPr="00917858">
        <w:rPr>
          <w:sz w:val="20"/>
          <w:szCs w:val="20"/>
          <w:lang w:val="en-GB"/>
        </w:rPr>
        <w:t xml:space="preserve">. </w:t>
      </w:r>
    </w:p>
    <w:p w14:paraId="77716162" w14:textId="36EF3809" w:rsidR="00254BC8" w:rsidRPr="00917858" w:rsidRDefault="00397C26" w:rsidP="007942AA">
      <w:pPr>
        <w:shd w:val="clear" w:color="auto" w:fill="FFFFFF"/>
        <w:spacing w:before="100" w:beforeAutospacing="1" w:after="100" w:afterAutospacing="1" w:line="276" w:lineRule="auto"/>
        <w:ind w:right="567"/>
        <w:jc w:val="both"/>
        <w:rPr>
          <w:rFonts w:eastAsia="Cambria" w:cstheme="minorHAnsi"/>
          <w:color w:val="000000"/>
          <w:sz w:val="20"/>
          <w:lang w:val="en-GB"/>
        </w:rPr>
      </w:pPr>
      <w:r w:rsidRPr="00917858">
        <w:rPr>
          <w:sz w:val="20"/>
          <w:szCs w:val="20"/>
          <w:lang w:val="en-GB"/>
        </w:rPr>
        <w:t xml:space="preserve">5. </w:t>
      </w:r>
      <w:r w:rsidR="00917858" w:rsidRPr="00917858">
        <w:rPr>
          <w:rFonts w:eastAsia="Cambria" w:cstheme="minorHAnsi"/>
          <w:color w:val="000000"/>
          <w:sz w:val="20"/>
        </w:rPr>
        <w:t>У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ситуаціях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, </w:t>
      </w:r>
      <w:r w:rsidR="00917858" w:rsidRPr="00917858">
        <w:rPr>
          <w:rFonts w:eastAsia="Cambria" w:cstheme="minorHAnsi"/>
          <w:color w:val="000000"/>
          <w:sz w:val="20"/>
        </w:rPr>
        <w:t>не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охоплених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CA0645">
        <w:rPr>
          <w:rFonts w:eastAsia="Cambria" w:cstheme="minorHAnsi"/>
          <w:color w:val="000000"/>
          <w:sz w:val="20"/>
        </w:rPr>
        <w:t>цим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CA0645">
        <w:rPr>
          <w:rFonts w:eastAsia="Cambria" w:cstheme="minorHAnsi"/>
          <w:color w:val="000000"/>
          <w:sz w:val="20"/>
          <w:lang w:val="uk-UA"/>
        </w:rPr>
        <w:t>Регламентом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, </w:t>
      </w:r>
      <w:r w:rsidR="00917858" w:rsidRPr="00917858">
        <w:rPr>
          <w:rFonts w:eastAsia="Cambria" w:cstheme="minorHAnsi"/>
          <w:color w:val="000000"/>
          <w:sz w:val="20"/>
        </w:rPr>
        <w:t>або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у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разі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необхідності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тлумачення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положень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CA0645">
        <w:rPr>
          <w:rFonts w:eastAsia="Cambria" w:cstheme="minorHAnsi"/>
          <w:color w:val="000000"/>
          <w:sz w:val="20"/>
        </w:rPr>
        <w:t>цього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CA0645">
        <w:rPr>
          <w:rFonts w:eastAsia="Cambria" w:cstheme="minorHAnsi"/>
          <w:color w:val="000000"/>
          <w:sz w:val="20"/>
          <w:lang w:val="uk-UA"/>
        </w:rPr>
        <w:t>Регламенту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, </w:t>
      </w:r>
      <w:r w:rsidR="00917858" w:rsidRPr="00917858">
        <w:rPr>
          <w:rFonts w:eastAsia="Cambria" w:cstheme="minorHAnsi"/>
          <w:color w:val="000000"/>
          <w:sz w:val="20"/>
        </w:rPr>
        <w:t>прийняття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рішення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з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цього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приводу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є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виключною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компетенцією</w:t>
      </w:r>
      <w:r w:rsidR="00917858" w:rsidRPr="00917858">
        <w:rPr>
          <w:rFonts w:eastAsia="Cambria" w:cstheme="minorHAnsi"/>
          <w:color w:val="000000"/>
          <w:sz w:val="20"/>
          <w:lang w:val="en-GB"/>
        </w:rPr>
        <w:t xml:space="preserve"> </w:t>
      </w:r>
      <w:r w:rsidR="00917858" w:rsidRPr="00917858">
        <w:rPr>
          <w:rFonts w:eastAsia="Cambria" w:cstheme="minorHAnsi"/>
          <w:color w:val="000000"/>
          <w:sz w:val="20"/>
        </w:rPr>
        <w:t>Оператора</w:t>
      </w:r>
      <w:r w:rsidRPr="00917858">
        <w:rPr>
          <w:rFonts w:eastAsia="Cambria" w:cstheme="minorHAnsi"/>
          <w:color w:val="000000"/>
          <w:sz w:val="20"/>
          <w:lang w:val="en-GB"/>
        </w:rPr>
        <w:t>.</w:t>
      </w:r>
    </w:p>
    <w:p w14:paraId="003C8F50" w14:textId="45963395" w:rsidR="009A3FDD" w:rsidRPr="00970E4A" w:rsidRDefault="00254BC8" w:rsidP="007942AA">
      <w:pPr>
        <w:spacing w:after="200" w:line="252" w:lineRule="auto"/>
        <w:ind w:right="52"/>
        <w:jc w:val="both"/>
        <w:rPr>
          <w:rFonts w:eastAsia="Cambria" w:cstheme="minorHAnsi"/>
          <w:color w:val="000000"/>
          <w:sz w:val="20"/>
          <w:szCs w:val="20"/>
          <w:lang w:val="en-GB"/>
        </w:rPr>
      </w:pPr>
      <w:r w:rsidRPr="00970E4A">
        <w:rPr>
          <w:sz w:val="20"/>
          <w:szCs w:val="20"/>
          <w:lang w:val="en-GB"/>
        </w:rPr>
        <w:t xml:space="preserve">6. </w:t>
      </w:r>
      <w:r w:rsidR="00917858" w:rsidRPr="00917858">
        <w:rPr>
          <w:sz w:val="20"/>
          <w:szCs w:val="20"/>
        </w:rPr>
        <w:t>Оператор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залишає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за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собою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право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вносити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зміни</w:t>
      </w:r>
      <w:r w:rsidR="00917858" w:rsidRPr="00970E4A">
        <w:rPr>
          <w:sz w:val="20"/>
          <w:szCs w:val="20"/>
          <w:lang w:val="en-GB"/>
        </w:rPr>
        <w:t xml:space="preserve"> </w:t>
      </w:r>
      <w:r w:rsidR="00917858" w:rsidRPr="00917858">
        <w:rPr>
          <w:sz w:val="20"/>
          <w:szCs w:val="20"/>
        </w:rPr>
        <w:t>в</w:t>
      </w:r>
      <w:r w:rsidR="00917858" w:rsidRPr="00970E4A">
        <w:rPr>
          <w:sz w:val="20"/>
          <w:szCs w:val="20"/>
          <w:lang w:val="en-GB"/>
        </w:rPr>
        <w:t xml:space="preserve"> </w:t>
      </w:r>
      <w:r w:rsidR="00970E4A">
        <w:rPr>
          <w:sz w:val="20"/>
          <w:szCs w:val="20"/>
        </w:rPr>
        <w:t>регламент</w:t>
      </w:r>
      <w:r w:rsidRPr="00970E4A">
        <w:rPr>
          <w:sz w:val="20"/>
          <w:szCs w:val="20"/>
          <w:lang w:val="en-GB"/>
        </w:rPr>
        <w:t>.</w:t>
      </w:r>
    </w:p>
    <w:p w14:paraId="5D677986" w14:textId="68C71DFE" w:rsidR="005A100F" w:rsidRPr="00CA0645" w:rsidRDefault="00EC2B68" w:rsidP="009024C1">
      <w:pPr>
        <w:pStyle w:val="Nagwek1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31118C">
        <w:rPr>
          <w:rFonts w:asciiTheme="minorHAnsi" w:hAnsiTheme="minorHAnsi" w:cstheme="minorHAnsi"/>
          <w:b/>
          <w:color w:val="000080"/>
          <w:sz w:val="24"/>
          <w:szCs w:val="24"/>
        </w:rPr>
        <w:t>X</w:t>
      </w:r>
      <w:r w:rsidR="00EE30E6" w:rsidRPr="0031118C">
        <w:rPr>
          <w:rFonts w:asciiTheme="minorHAnsi" w:hAnsiTheme="minorHAnsi" w:cstheme="minorHAnsi"/>
          <w:b/>
          <w:color w:val="000080"/>
          <w:sz w:val="24"/>
          <w:szCs w:val="24"/>
        </w:rPr>
        <w:t>I</w:t>
      </w:r>
      <w:r w:rsidR="00FD1CB9" w:rsidRPr="0031118C">
        <w:rPr>
          <w:rFonts w:asciiTheme="minorHAnsi" w:hAnsiTheme="minorHAnsi" w:cstheme="minorHAnsi"/>
          <w:b/>
          <w:color w:val="000080"/>
          <w:sz w:val="24"/>
          <w:szCs w:val="24"/>
        </w:rPr>
        <w:t>I</w:t>
      </w:r>
      <w:r w:rsidR="00254BC8">
        <w:rPr>
          <w:rFonts w:asciiTheme="minorHAnsi" w:hAnsiTheme="minorHAnsi" w:cstheme="minorHAnsi"/>
          <w:b/>
          <w:color w:val="000080"/>
          <w:sz w:val="24"/>
          <w:szCs w:val="24"/>
        </w:rPr>
        <w:t>I</w:t>
      </w:r>
      <w:r w:rsidR="00FF563D" w:rsidRPr="0031118C">
        <w:rPr>
          <w:rFonts w:asciiTheme="minorHAnsi" w:hAnsiTheme="minorHAnsi" w:cstheme="minorHAnsi"/>
          <w:b/>
          <w:color w:val="000080"/>
          <w:sz w:val="24"/>
          <w:szCs w:val="24"/>
        </w:rPr>
        <w:t>.</w:t>
      </w:r>
      <w:r w:rsidR="00412802" w:rsidRPr="0031118C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</w:t>
      </w:r>
      <w:r w:rsidR="00CA0645" w:rsidRPr="00CA0645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ДОДАТКИ ДО </w:t>
      </w:r>
      <w:r w:rsidR="00CA0645"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t>РЕГЛАМЕНТУ</w:t>
      </w:r>
    </w:p>
    <w:p w14:paraId="7FC2361A" w14:textId="09D5D101" w:rsidR="00FF563D" w:rsidRPr="00BF0852" w:rsidRDefault="008B208C" w:rsidP="008B208C">
      <w:pPr>
        <w:pStyle w:val="Akapitzlist"/>
        <w:numPr>
          <w:ilvl w:val="3"/>
          <w:numId w:val="6"/>
        </w:numPr>
        <w:ind w:left="709" w:hanging="709"/>
        <w:rPr>
          <w:rFonts w:cstheme="minorHAnsi"/>
          <w:sz w:val="20"/>
        </w:rPr>
      </w:pPr>
      <w:r w:rsidRPr="008B208C">
        <w:rPr>
          <w:rFonts w:cstheme="minorHAnsi"/>
          <w:sz w:val="20"/>
        </w:rPr>
        <w:t>Шаблон заяви</w:t>
      </w:r>
    </w:p>
    <w:p w14:paraId="63885A6C" w14:textId="0A1CEB9F" w:rsidR="00FF563D" w:rsidRPr="005951B1" w:rsidRDefault="008B208C" w:rsidP="008B208C">
      <w:pPr>
        <w:pStyle w:val="Akapitzlist"/>
        <w:numPr>
          <w:ilvl w:val="3"/>
          <w:numId w:val="6"/>
        </w:numPr>
        <w:ind w:left="709" w:hanging="709"/>
        <w:rPr>
          <w:rFonts w:cstheme="minorHAnsi"/>
          <w:sz w:val="20"/>
        </w:rPr>
      </w:pPr>
      <w:r>
        <w:rPr>
          <w:rFonts w:cstheme="minorHAnsi"/>
          <w:sz w:val="20"/>
          <w:lang w:val="uk-UA"/>
        </w:rPr>
        <w:t>Оціночні форми</w:t>
      </w:r>
    </w:p>
    <w:p w14:paraId="04C76C7C" w14:textId="3AFA227A" w:rsidR="00FF563D" w:rsidRDefault="008B208C" w:rsidP="008B208C">
      <w:pPr>
        <w:pStyle w:val="Akapitzlist"/>
        <w:numPr>
          <w:ilvl w:val="3"/>
          <w:numId w:val="6"/>
        </w:numPr>
        <w:ind w:left="709" w:hanging="709"/>
        <w:rPr>
          <w:rFonts w:cstheme="minorHAnsi"/>
          <w:sz w:val="20"/>
        </w:rPr>
      </w:pPr>
      <w:r w:rsidRPr="008B208C">
        <w:rPr>
          <w:rFonts w:cstheme="minorHAnsi"/>
          <w:sz w:val="20"/>
        </w:rPr>
        <w:t>Шаблон</w:t>
      </w:r>
      <w:r w:rsidR="00FC76DB">
        <w:rPr>
          <w:rFonts w:cstheme="minorHAnsi"/>
          <w:sz w:val="20"/>
        </w:rPr>
        <w:t xml:space="preserve"> звіту про проє</w:t>
      </w:r>
      <w:r w:rsidRPr="008B208C">
        <w:rPr>
          <w:rFonts w:cstheme="minorHAnsi"/>
          <w:sz w:val="20"/>
        </w:rPr>
        <w:t>кт</w:t>
      </w:r>
    </w:p>
    <w:p w14:paraId="53B1B416" w14:textId="1865C472" w:rsidR="00254BC8" w:rsidRDefault="008B208C" w:rsidP="00FF563D">
      <w:pPr>
        <w:pStyle w:val="Akapitzlist"/>
        <w:numPr>
          <w:ilvl w:val="3"/>
          <w:numId w:val="6"/>
        </w:numPr>
        <w:ind w:left="0" w:firstLine="0"/>
        <w:rPr>
          <w:rFonts w:cstheme="minorHAnsi"/>
          <w:sz w:val="20"/>
        </w:rPr>
      </w:pPr>
      <w:r>
        <w:rPr>
          <w:rFonts w:cstheme="minorHAnsi"/>
          <w:sz w:val="20"/>
          <w:lang w:val="uk-UA"/>
        </w:rPr>
        <w:t>Анкета визначення доступності</w:t>
      </w:r>
    </w:p>
    <w:p w14:paraId="0B3F5B9A" w14:textId="0437F78F" w:rsidR="003E07C0" w:rsidRDefault="003E07C0" w:rsidP="003E07C0">
      <w:pPr>
        <w:rPr>
          <w:rFonts w:cstheme="minorHAnsi"/>
          <w:sz w:val="20"/>
        </w:rPr>
      </w:pPr>
    </w:p>
    <w:p w14:paraId="7220E50A" w14:textId="42D214D6" w:rsidR="003E07C0" w:rsidRDefault="003E07C0" w:rsidP="003E07C0">
      <w:pPr>
        <w:rPr>
          <w:rFonts w:cstheme="minorHAnsi"/>
          <w:sz w:val="20"/>
        </w:rPr>
      </w:pPr>
    </w:p>
    <w:p w14:paraId="10762924" w14:textId="201503ED" w:rsidR="003E07C0" w:rsidRDefault="003E07C0" w:rsidP="003E07C0">
      <w:pPr>
        <w:rPr>
          <w:rFonts w:cstheme="minorHAnsi"/>
          <w:sz w:val="20"/>
        </w:rPr>
      </w:pPr>
    </w:p>
    <w:p w14:paraId="61445743" w14:textId="15D4A013" w:rsidR="003E07C0" w:rsidRDefault="003E07C0" w:rsidP="003E07C0">
      <w:pPr>
        <w:rPr>
          <w:rFonts w:cstheme="minorHAnsi"/>
          <w:sz w:val="20"/>
        </w:rPr>
      </w:pPr>
    </w:p>
    <w:p w14:paraId="190DC09D" w14:textId="4CF23C7B" w:rsidR="003E07C0" w:rsidRDefault="003E07C0" w:rsidP="003E07C0">
      <w:pPr>
        <w:rPr>
          <w:rFonts w:cstheme="minorHAnsi"/>
          <w:sz w:val="20"/>
        </w:rPr>
      </w:pPr>
    </w:p>
    <w:p w14:paraId="040713C7" w14:textId="77777777" w:rsidR="005951B1" w:rsidRDefault="005951B1" w:rsidP="003E07C0">
      <w:pPr>
        <w:rPr>
          <w:rFonts w:cstheme="minorHAnsi"/>
          <w:sz w:val="20"/>
        </w:rPr>
      </w:pPr>
    </w:p>
    <w:p w14:paraId="69773083" w14:textId="77777777" w:rsidR="003E07C0" w:rsidRDefault="003E07C0" w:rsidP="003E07C0">
      <w:pPr>
        <w:rPr>
          <w:rFonts w:cstheme="minorHAnsi"/>
          <w:sz w:val="20"/>
        </w:rPr>
      </w:pPr>
    </w:p>
    <w:p w14:paraId="673C1CAE" w14:textId="7A9C603C" w:rsidR="003E07C0" w:rsidRPr="00C11E6F" w:rsidRDefault="00C11E6F" w:rsidP="003E07C0">
      <w:pPr>
        <w:pStyle w:val="Nagwek1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uk-UA"/>
        </w:rPr>
        <w:lastRenderedPageBreak/>
        <w:t>ІНФОРМАЦІЯ ЗРЗД</w:t>
      </w:r>
    </w:p>
    <w:p w14:paraId="3C5D00CF" w14:textId="2A387215" w:rsidR="003E07C0" w:rsidRPr="00671EAD" w:rsidRDefault="00671EAD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671EAD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У зв’язку з участю в КОНКУРСІ ГДАНСЬКОГО МОЛОДІЖНОГО ФОНДУ, організованого Stowarzyszenie </w:t>
      </w:r>
      <w:r w:rsidRPr="00671EAD">
        <w:rPr>
          <w:rFonts w:eastAsia="Times New Roman" w:cstheme="minorHAnsi"/>
          <w:color w:val="000000"/>
          <w:sz w:val="20"/>
          <w:szCs w:val="20"/>
          <w:lang w:eastAsia="pl-PL"/>
        </w:rPr>
        <w:t>MORENA</w:t>
      </w:r>
      <w:r w:rsidRPr="00671EAD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в рамках громадського завдання «Гданський молодіжний фонд 2021-2023», що фінансується містом Гданськ, повідомляємо, що ваші персональні да</w:t>
      </w:r>
      <w:r w:rsidR="008E51C8">
        <w:rPr>
          <w:rFonts w:eastAsia="Times New Roman" w:cstheme="minorHAnsi"/>
          <w:color w:val="000000"/>
          <w:sz w:val="20"/>
          <w:szCs w:val="20"/>
          <w:lang w:val="uk-UA" w:eastAsia="pl-PL"/>
        </w:rPr>
        <w:t>ні оброблятимуться</w:t>
      </w:r>
      <w:r w:rsidRPr="00671EAD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способом, представленим нижче</w:t>
      </w:r>
      <w:r w:rsidR="003E07C0" w:rsidRPr="00671EAD">
        <w:rPr>
          <w:rFonts w:eastAsia="Times New Roman" w:cstheme="minorHAnsi"/>
          <w:color w:val="000000"/>
          <w:sz w:val="20"/>
          <w:szCs w:val="20"/>
          <w:lang w:val="uk-UA" w:eastAsia="pl-PL"/>
        </w:rPr>
        <w:t>:</w:t>
      </w:r>
    </w:p>
    <w:p w14:paraId="56F4CBDB" w14:textId="3CA4EEAE" w:rsidR="003E07C0" w:rsidRPr="00AF4B06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E60177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1. </w:t>
      </w:r>
      <w:r w:rsidR="00E60177" w:rsidRPr="00E60177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Адміністратором персональних даних є Stowarzyszenie </w:t>
      </w:r>
      <w:r w:rsidR="00E60177" w:rsidRPr="00E60177">
        <w:rPr>
          <w:rFonts w:eastAsia="Times New Roman" w:cstheme="minorHAnsi"/>
          <w:color w:val="000000"/>
          <w:sz w:val="20"/>
          <w:szCs w:val="20"/>
          <w:lang w:eastAsia="pl-PL"/>
        </w:rPr>
        <w:t>MORENA</w:t>
      </w:r>
      <w:r w:rsidR="00E60177" w:rsidRPr="00E60177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з зареєстрованим офісом у Гданську </w:t>
      </w:r>
      <w:r w:rsidRPr="00E60177">
        <w:rPr>
          <w:rFonts w:eastAsia="Times New Roman" w:cstheme="minorHAnsi"/>
          <w:color w:val="000000"/>
          <w:sz w:val="20"/>
          <w:szCs w:val="20"/>
          <w:lang w:val="uk-UA" w:eastAsia="pl-PL"/>
        </w:rPr>
        <w:t>(</w:t>
      </w:r>
      <w:r w:rsidRPr="001C327F">
        <w:rPr>
          <w:rFonts w:eastAsia="Times New Roman" w:cstheme="minorHAnsi"/>
          <w:color w:val="000000"/>
          <w:sz w:val="20"/>
          <w:szCs w:val="20"/>
          <w:lang w:eastAsia="pl-PL"/>
        </w:rPr>
        <w:t>ul</w:t>
      </w:r>
      <w:r w:rsidRPr="00E60177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. </w:t>
      </w:r>
      <w:r w:rsidRPr="001C327F">
        <w:rPr>
          <w:rFonts w:eastAsia="Times New Roman" w:cstheme="minorHAnsi"/>
          <w:color w:val="000000"/>
          <w:sz w:val="20"/>
          <w:szCs w:val="20"/>
          <w:lang w:eastAsia="pl-PL"/>
        </w:rPr>
        <w:t>Ja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ś</w:t>
      </w:r>
      <w:r w:rsidRPr="001C327F">
        <w:rPr>
          <w:rFonts w:eastAsia="Times New Roman" w:cstheme="minorHAnsi"/>
          <w:color w:val="000000"/>
          <w:sz w:val="20"/>
          <w:szCs w:val="20"/>
          <w:lang w:eastAsia="pl-PL"/>
        </w:rPr>
        <w:t>kowa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</w:t>
      </w:r>
      <w:r w:rsidRPr="001C327F">
        <w:rPr>
          <w:rFonts w:eastAsia="Times New Roman" w:cstheme="minorHAnsi"/>
          <w:color w:val="000000"/>
          <w:sz w:val="20"/>
          <w:szCs w:val="20"/>
          <w:lang w:eastAsia="pl-PL"/>
        </w:rPr>
        <w:t>Dolina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7, 80-252 </w:t>
      </w:r>
      <w:r w:rsidRPr="003E07C0">
        <w:rPr>
          <w:rFonts w:eastAsia="Times New Roman" w:cstheme="minorHAnsi"/>
          <w:color w:val="000000"/>
          <w:sz w:val="20"/>
          <w:szCs w:val="20"/>
          <w:lang w:eastAsia="pl-PL"/>
        </w:rPr>
        <w:t>Gda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ń</w:t>
      </w:r>
      <w:r w:rsidRPr="003E07C0">
        <w:rPr>
          <w:rFonts w:eastAsia="Times New Roman" w:cstheme="minorHAnsi"/>
          <w:color w:val="000000"/>
          <w:sz w:val="20"/>
          <w:szCs w:val="20"/>
          <w:lang w:eastAsia="pl-PL"/>
        </w:rPr>
        <w:t>sk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).</w:t>
      </w:r>
    </w:p>
    <w:p w14:paraId="083D756A" w14:textId="567DAC95" w:rsidR="003E07C0" w:rsidRPr="00AF4B06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2. </w:t>
      </w:r>
      <w:r w:rsidR="00756E76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Адміністратор обробляє персональні дані відповідно до чинного законодавства про захист персональних даних, зокрема Регламенту (ЄС) 2016/679 Європейського Парламенту та Ради від 27 квітня 2016 року </w:t>
      </w:r>
      <w:r w:rsidR="00756E76">
        <w:rPr>
          <w:rFonts w:eastAsia="Times New Roman" w:cstheme="minorHAnsi"/>
          <w:color w:val="000000"/>
          <w:sz w:val="20"/>
          <w:szCs w:val="20"/>
          <w:lang w:val="uk-UA" w:eastAsia="pl-PL"/>
        </w:rPr>
        <w:t>П</w:t>
      </w:r>
      <w:r w:rsidR="00756E76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ро захист осіб у зв’язку з обробкою персональних даних. і </w:t>
      </w:r>
      <w:r w:rsidR="00756E76">
        <w:rPr>
          <w:rFonts w:eastAsia="Times New Roman" w:cstheme="minorHAnsi"/>
          <w:color w:val="000000"/>
          <w:sz w:val="20"/>
          <w:szCs w:val="20"/>
          <w:lang w:val="uk-UA" w:eastAsia="pl-PL"/>
        </w:rPr>
        <w:t>П</w:t>
      </w:r>
      <w:r w:rsidR="00756E76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ро вільне переміщення таких даних і скасування Директиви 95/46/ЄС і Закону від 10 травня 2018 року </w:t>
      </w:r>
      <w:r w:rsidR="00756E76">
        <w:rPr>
          <w:rFonts w:eastAsia="Times New Roman" w:cstheme="minorHAnsi"/>
          <w:color w:val="000000"/>
          <w:sz w:val="20"/>
          <w:szCs w:val="20"/>
          <w:lang w:val="uk-UA" w:eastAsia="pl-PL"/>
        </w:rPr>
        <w:t>П</w:t>
      </w:r>
      <w:r w:rsidR="00756E76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ро захист персональних даних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38CE29B7" w14:textId="373B169F" w:rsidR="003E07C0" w:rsidRPr="00AF4B06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3. </w:t>
      </w:r>
      <w:r w:rsidR="00B37B0F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Надання даних є добровільним, але необхідним для забезпечення участі в програмі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582332E3" w14:textId="6987618C" w:rsidR="003E07C0" w:rsidRPr="00691F6E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4. </w:t>
      </w:r>
      <w:r w:rsidR="00DF517A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Персональні дані зберігатимуться протягом періоду, необхідного для організації діяльності та </w:t>
      </w:r>
      <w:r w:rsidR="00691F6E">
        <w:rPr>
          <w:rFonts w:eastAsia="Times New Roman" w:cstheme="minorHAnsi"/>
          <w:color w:val="000000"/>
          <w:sz w:val="20"/>
          <w:szCs w:val="20"/>
          <w:lang w:val="uk-UA" w:eastAsia="pl-PL"/>
        </w:rPr>
        <w:t>відповідного</w:t>
      </w:r>
      <w:r w:rsidR="008E51C8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для архівування для потреб проє</w:t>
      </w:r>
      <w:r w:rsidR="00DF517A"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кту, в рамках якого організовано конкурс</w:t>
      </w:r>
      <w:r w:rsidRPr="00AF4B06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59640D66" w14:textId="2961904E" w:rsidR="003E07C0" w:rsidRPr="00F93CE5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5. </w:t>
      </w:r>
      <w:r w:rsidR="00F93CE5" w:rsidRP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Учасник має право на доступ до своїх даних і право на </w:t>
      </w:r>
      <w:r w:rsid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їх </w:t>
      </w:r>
      <w:r w:rsidR="00F93CE5" w:rsidRP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>виправлення, видалення, обмеження обробки, право на передачу даних, право на заперечення, право відкликати згоду в будь-який час, не впливаючи на законність обробки, яка була зроблена на п</w:t>
      </w:r>
      <w:r w:rsid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>ідставі згоди до її відкликання</w:t>
      </w:r>
      <w:r w:rsidR="00F93CE5" w:rsidRP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  <w:r w:rsid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</w:t>
      </w:r>
      <w:r w:rsidR="00DA4CEB">
        <w:rPr>
          <w:rFonts w:eastAsia="Times New Roman" w:cstheme="minorHAnsi"/>
          <w:color w:val="000000"/>
          <w:sz w:val="20"/>
          <w:szCs w:val="20"/>
          <w:lang w:val="uk-UA" w:eastAsia="pl-PL"/>
        </w:rPr>
        <w:t>Учасник</w:t>
      </w:r>
      <w:r w:rsidR="00DA4CEB" w:rsidRPr="00DA4CEB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також має право подати скаргу до наглядового органу, якщо вважає, що обробка персональних даних Користувачем порушує</w:t>
      </w:r>
      <w:r w:rsidR="00DA4CEB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 ЗРЗД</w:t>
      </w:r>
      <w:r w:rsidRPr="00F93CE5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6E62E136" w14:textId="6143EB9F" w:rsidR="003E07C0" w:rsidRPr="000B15D9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0B15D9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6. </w:t>
      </w:r>
      <w:r w:rsidR="000B15D9" w:rsidRPr="000B15D9">
        <w:rPr>
          <w:rFonts w:eastAsia="Times New Roman" w:cstheme="minorHAnsi"/>
          <w:color w:val="000000"/>
          <w:sz w:val="20"/>
          <w:szCs w:val="20"/>
          <w:lang w:val="uk-UA" w:eastAsia="pl-PL"/>
        </w:rPr>
        <w:t>Персональні дані збиратимуться та оброблятимуться в електронному та паперовому вигляді</w:t>
      </w:r>
      <w:r w:rsidRPr="000B15D9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6266C8AE" w14:textId="33978AB4" w:rsidR="003E07C0" w:rsidRPr="00427874" w:rsidRDefault="003E07C0" w:rsidP="007942A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427874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7. </w:t>
      </w:r>
      <w:r w:rsidR="00427874" w:rsidRPr="00427874">
        <w:rPr>
          <w:rFonts w:eastAsia="Times New Roman" w:cstheme="minorHAnsi"/>
          <w:color w:val="000000"/>
          <w:sz w:val="20"/>
          <w:szCs w:val="20"/>
          <w:lang w:val="uk-UA" w:eastAsia="pl-PL"/>
        </w:rPr>
        <w:t>Особисті дані будуть роз</w:t>
      </w:r>
      <w:r w:rsidR="008E51C8">
        <w:rPr>
          <w:rFonts w:eastAsia="Times New Roman" w:cstheme="minorHAnsi"/>
          <w:color w:val="000000"/>
          <w:sz w:val="20"/>
          <w:szCs w:val="20"/>
          <w:lang w:val="uk-UA" w:eastAsia="pl-PL"/>
        </w:rPr>
        <w:t>криті суб’єкту фінансування проє</w:t>
      </w:r>
      <w:r w:rsidR="00427874" w:rsidRPr="00427874">
        <w:rPr>
          <w:rFonts w:eastAsia="Times New Roman" w:cstheme="minorHAnsi"/>
          <w:color w:val="000000"/>
          <w:sz w:val="20"/>
          <w:szCs w:val="20"/>
          <w:lang w:val="uk-UA" w:eastAsia="pl-PL"/>
        </w:rPr>
        <w:t>кту, в рамках якого реалізується захід, якщо таке розкриття необхідне дл</w:t>
      </w:r>
      <w:r w:rsidR="00427874">
        <w:rPr>
          <w:rFonts w:eastAsia="Times New Roman" w:cstheme="minorHAnsi"/>
          <w:color w:val="000000"/>
          <w:sz w:val="20"/>
          <w:szCs w:val="20"/>
          <w:lang w:val="uk-UA" w:eastAsia="pl-PL"/>
        </w:rPr>
        <w:t>я цілей моніторингу та контролю</w:t>
      </w:r>
      <w:r w:rsidRPr="00427874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1C2DA2FD" w14:textId="1A12A007" w:rsidR="003E07C0" w:rsidRPr="00692419" w:rsidRDefault="003E07C0" w:rsidP="001C327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uk-UA" w:eastAsia="pl-PL"/>
        </w:rPr>
      </w:pPr>
      <w:r w:rsidRPr="00692419">
        <w:rPr>
          <w:rFonts w:eastAsia="Times New Roman" w:cstheme="minorHAnsi"/>
          <w:color w:val="000000"/>
          <w:sz w:val="20"/>
          <w:szCs w:val="20"/>
          <w:lang w:val="uk-UA" w:eastAsia="pl-PL"/>
        </w:rPr>
        <w:t xml:space="preserve">8. </w:t>
      </w:r>
      <w:r w:rsidR="00692419" w:rsidRPr="00692419">
        <w:rPr>
          <w:rFonts w:eastAsia="Times New Roman" w:cstheme="minorHAnsi"/>
          <w:color w:val="000000"/>
          <w:sz w:val="20"/>
          <w:szCs w:val="20"/>
          <w:lang w:val="uk-UA" w:eastAsia="pl-PL"/>
        </w:rPr>
        <w:t>Персональні дані не передаються третім країнам або міжнародним організаціям</w:t>
      </w:r>
      <w:r w:rsidRPr="00692419">
        <w:rPr>
          <w:rFonts w:eastAsia="Times New Roman" w:cstheme="minorHAnsi"/>
          <w:color w:val="000000"/>
          <w:sz w:val="20"/>
          <w:szCs w:val="20"/>
          <w:lang w:val="uk-UA" w:eastAsia="pl-PL"/>
        </w:rPr>
        <w:t>.</w:t>
      </w:r>
    </w:p>
    <w:p w14:paraId="6507D371" w14:textId="77777777" w:rsidR="003E07C0" w:rsidRPr="00692419" w:rsidRDefault="003E07C0" w:rsidP="003E07C0">
      <w:pPr>
        <w:rPr>
          <w:rFonts w:cstheme="minorHAnsi"/>
          <w:sz w:val="20"/>
          <w:szCs w:val="20"/>
          <w:lang w:val="uk-UA"/>
        </w:rPr>
      </w:pPr>
    </w:p>
    <w:sectPr w:rsidR="003E07C0" w:rsidRPr="00692419" w:rsidSect="00256FF8">
      <w:headerReference w:type="default" r:id="rId10"/>
      <w:footerReference w:type="default" r:id="rId11"/>
      <w:pgSz w:w="11906" w:h="16838"/>
      <w:pgMar w:top="1531" w:right="851" w:bottom="79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A087" w14:textId="77777777" w:rsidR="00AB24E1" w:rsidRDefault="00AB24E1" w:rsidP="00D00EA8">
      <w:pPr>
        <w:spacing w:after="0" w:line="240" w:lineRule="auto"/>
      </w:pPr>
      <w:r>
        <w:separator/>
      </w:r>
    </w:p>
  </w:endnote>
  <w:endnote w:type="continuationSeparator" w:id="0">
    <w:p w14:paraId="2FB3A022" w14:textId="77777777" w:rsidR="00AB24E1" w:rsidRDefault="00AB24E1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E902" w14:textId="59119A2C" w:rsidR="004F00EC" w:rsidRDefault="00256FF8" w:rsidP="0052575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6669C" wp14:editId="46B48A5A">
              <wp:simplePos x="0" y="0"/>
              <wp:positionH relativeFrom="column">
                <wp:posOffset>2941955</wp:posOffset>
              </wp:positionH>
              <wp:positionV relativeFrom="paragraph">
                <wp:posOffset>-604520</wp:posOffset>
              </wp:positionV>
              <wp:extent cx="2357120" cy="1039495"/>
              <wp:effectExtent l="0" t="0" r="5080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1039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1C327F" w:rsidRDefault="004F00EC" w:rsidP="00031607">
                          <w:pPr>
                            <w:spacing w:after="0"/>
                            <w:jc w:val="right"/>
                            <w:rPr>
                              <w:rFonts w:cs="Catamaran Black"/>
                              <w:color w:val="1D191B"/>
                              <w:sz w:val="20"/>
                            </w:rPr>
                          </w:pPr>
                          <w:r w:rsidRPr="001C327F">
                            <w:rPr>
                              <w:rFonts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1C327F" w:rsidRDefault="004F00EC" w:rsidP="00031607">
                          <w:pPr>
                            <w:spacing w:after="0"/>
                            <w:jc w:val="right"/>
                            <w:rPr>
                              <w:rFonts w:cs="Catamaran Black"/>
                              <w:color w:val="1D191B"/>
                              <w:sz w:val="20"/>
                            </w:rPr>
                          </w:pPr>
                          <w:r w:rsidRPr="001C327F">
                            <w:rPr>
                              <w:rFonts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31.65pt;margin-top:-47.6pt;width:185.6pt;height:8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" stroked="f">
              <v:textbox>
                <w:txbxContent>
                  <w:p w14:paraId="54688B26" w14:textId="77777777" w:rsidR="004F00EC" w:rsidRPr="001C327F" w:rsidRDefault="004F00EC" w:rsidP="00031607">
                    <w:pPr>
                      <w:spacing w:after="0"/>
                      <w:jc w:val="right"/>
                      <w:rPr>
                        <w:rFonts w:cs="Catamaran Black"/>
                        <w:color w:val="1D191B"/>
                        <w:sz w:val="20"/>
                      </w:rPr>
                    </w:pPr>
                    <w:r w:rsidRPr="001C327F">
                      <w:rPr>
                        <w:rFonts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1C327F" w:rsidRDefault="004F00EC" w:rsidP="00031607">
                    <w:pPr>
                      <w:spacing w:after="0"/>
                      <w:jc w:val="right"/>
                      <w:rPr>
                        <w:rFonts w:cs="Catamaran Black"/>
                        <w:color w:val="1D191B"/>
                        <w:sz w:val="20"/>
                      </w:rPr>
                    </w:pPr>
                    <w:r w:rsidRPr="001C327F">
                      <w:rPr>
                        <w:rFonts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0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5946A2" wp14:editId="2E4113ED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B787" w14:textId="77777777" w:rsidR="00AB24E1" w:rsidRDefault="00AB24E1" w:rsidP="00D00EA8">
      <w:pPr>
        <w:spacing w:after="0" w:line="240" w:lineRule="auto"/>
      </w:pPr>
      <w:r>
        <w:separator/>
      </w:r>
    </w:p>
  </w:footnote>
  <w:footnote w:type="continuationSeparator" w:id="0">
    <w:p w14:paraId="5F825B1A" w14:textId="77777777" w:rsidR="00AB24E1" w:rsidRDefault="00AB24E1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DD4F" w14:textId="4F5EB13A" w:rsidR="00665A2E" w:rsidRDefault="00665A2E">
    <w:pPr>
      <w:pStyle w:val="Nagwek"/>
    </w:pPr>
    <w:r>
      <w:rPr>
        <w:noProof/>
        <w:lang w:eastAsia="pl-PL"/>
      </w:rPr>
      <w:drawing>
        <wp:inline distT="0" distB="0" distL="0" distR="0" wp14:anchorId="558C52EB" wp14:editId="759428BD">
          <wp:extent cx="701040" cy="7010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98" cy="70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A23">
      <w:rPr>
        <w:noProof/>
        <w:lang w:eastAsia="pl-PL"/>
      </w:rPr>
      <w:t xml:space="preserve">                                                                                                                                            </w:t>
    </w:r>
    <w:r w:rsidR="003E6A23">
      <w:rPr>
        <w:noProof/>
        <w:lang w:eastAsia="pl-PL"/>
      </w:rPr>
      <w:drawing>
        <wp:inline distT="0" distB="0" distL="0" distR="0" wp14:anchorId="564CDF99" wp14:editId="5E2AE64B">
          <wp:extent cx="1352416" cy="66294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5DE7"/>
    <w:multiLevelType w:val="hybridMultilevel"/>
    <w:tmpl w:val="69322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82838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75AD0"/>
    <w:multiLevelType w:val="hybridMultilevel"/>
    <w:tmpl w:val="372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32F7"/>
    <w:multiLevelType w:val="hybridMultilevel"/>
    <w:tmpl w:val="D966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5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3D436C00"/>
    <w:multiLevelType w:val="hybridMultilevel"/>
    <w:tmpl w:val="ABFEC91A"/>
    <w:lvl w:ilvl="0" w:tplc="8BF8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504A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45B20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4BF403B1"/>
    <w:multiLevelType w:val="hybridMultilevel"/>
    <w:tmpl w:val="8238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6223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0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1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2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4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4376F17"/>
    <w:multiLevelType w:val="hybridMultilevel"/>
    <w:tmpl w:val="39887090"/>
    <w:lvl w:ilvl="0" w:tplc="E4A6543E">
      <w:start w:val="1"/>
      <w:numFmt w:val="decimal"/>
      <w:lvlText w:val="%1."/>
      <w:lvlJc w:val="left"/>
      <w:pPr>
        <w:ind w:left="93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221C182E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A3E2538"/>
    <w:multiLevelType w:val="multilevel"/>
    <w:tmpl w:val="F85E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40" w15:restartNumberingAfterBreak="0">
    <w:nsid w:val="6E103AD1"/>
    <w:multiLevelType w:val="hybridMultilevel"/>
    <w:tmpl w:val="3B7A48A8"/>
    <w:lvl w:ilvl="0" w:tplc="CC22B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EAE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6A3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1454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E688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AC9E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9221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687B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E6BF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7ACA6C1E"/>
    <w:multiLevelType w:val="hybridMultilevel"/>
    <w:tmpl w:val="52D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8"/>
  </w:num>
  <w:num w:numId="4">
    <w:abstractNumId w:val="42"/>
  </w:num>
  <w:num w:numId="5">
    <w:abstractNumId w:val="16"/>
  </w:num>
  <w:num w:numId="6">
    <w:abstractNumId w:val="41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"/>
  </w:num>
  <w:num w:numId="13">
    <w:abstractNumId w:val="19"/>
  </w:num>
  <w:num w:numId="14">
    <w:abstractNumId w:val="31"/>
  </w:num>
  <w:num w:numId="15">
    <w:abstractNumId w:val="11"/>
  </w:num>
  <w:num w:numId="16">
    <w:abstractNumId w:val="4"/>
  </w:num>
  <w:num w:numId="17">
    <w:abstractNumId w:val="0"/>
  </w:num>
  <w:num w:numId="18">
    <w:abstractNumId w:val="37"/>
  </w:num>
  <w:num w:numId="19">
    <w:abstractNumId w:val="15"/>
  </w:num>
  <w:num w:numId="20">
    <w:abstractNumId w:val="17"/>
  </w:num>
  <w:num w:numId="21">
    <w:abstractNumId w:val="34"/>
  </w:num>
  <w:num w:numId="22">
    <w:abstractNumId w:val="28"/>
  </w:num>
  <w:num w:numId="23">
    <w:abstractNumId w:val="20"/>
  </w:num>
  <w:num w:numId="24">
    <w:abstractNumId w:val="2"/>
  </w:num>
  <w:num w:numId="25">
    <w:abstractNumId w:val="35"/>
  </w:num>
  <w:num w:numId="26">
    <w:abstractNumId w:val="21"/>
  </w:num>
  <w:num w:numId="27">
    <w:abstractNumId w:val="14"/>
  </w:num>
  <w:num w:numId="28">
    <w:abstractNumId w:val="29"/>
  </w:num>
  <w:num w:numId="29">
    <w:abstractNumId w:val="32"/>
  </w:num>
  <w:num w:numId="30">
    <w:abstractNumId w:val="33"/>
  </w:num>
  <w:num w:numId="31">
    <w:abstractNumId w:val="25"/>
  </w:num>
  <w:num w:numId="32">
    <w:abstractNumId w:val="8"/>
  </w:num>
  <w:num w:numId="33">
    <w:abstractNumId w:val="39"/>
  </w:num>
  <w:num w:numId="34">
    <w:abstractNumId w:val="23"/>
  </w:num>
  <w:num w:numId="35">
    <w:abstractNumId w:val="27"/>
  </w:num>
  <w:num w:numId="36">
    <w:abstractNumId w:val="22"/>
  </w:num>
  <w:num w:numId="37">
    <w:abstractNumId w:val="13"/>
  </w:num>
  <w:num w:numId="38">
    <w:abstractNumId w:val="36"/>
  </w:num>
  <w:num w:numId="39">
    <w:abstractNumId w:val="5"/>
  </w:num>
  <w:num w:numId="40">
    <w:abstractNumId w:val="40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6"/>
  </w:num>
  <w:num w:numId="4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03A08"/>
    <w:rsid w:val="00014CBD"/>
    <w:rsid w:val="0001727F"/>
    <w:rsid w:val="00030B18"/>
    <w:rsid w:val="000311B5"/>
    <w:rsid w:val="00031607"/>
    <w:rsid w:val="000408F7"/>
    <w:rsid w:val="000443CF"/>
    <w:rsid w:val="00045EB5"/>
    <w:rsid w:val="0005382D"/>
    <w:rsid w:val="00053925"/>
    <w:rsid w:val="000567CC"/>
    <w:rsid w:val="000600E0"/>
    <w:rsid w:val="00060590"/>
    <w:rsid w:val="00061F15"/>
    <w:rsid w:val="00075E76"/>
    <w:rsid w:val="000761C0"/>
    <w:rsid w:val="00076A0D"/>
    <w:rsid w:val="00082CD7"/>
    <w:rsid w:val="00091D48"/>
    <w:rsid w:val="00095625"/>
    <w:rsid w:val="000A322D"/>
    <w:rsid w:val="000A63F8"/>
    <w:rsid w:val="000A6EA0"/>
    <w:rsid w:val="000B15D9"/>
    <w:rsid w:val="000C0A45"/>
    <w:rsid w:val="000C6593"/>
    <w:rsid w:val="000D137B"/>
    <w:rsid w:val="000D21D2"/>
    <w:rsid w:val="000E170B"/>
    <w:rsid w:val="00101659"/>
    <w:rsid w:val="001073FE"/>
    <w:rsid w:val="00107CC1"/>
    <w:rsid w:val="00110731"/>
    <w:rsid w:val="00116DAE"/>
    <w:rsid w:val="001217EA"/>
    <w:rsid w:val="00140E97"/>
    <w:rsid w:val="0015119F"/>
    <w:rsid w:val="00155F08"/>
    <w:rsid w:val="0015652F"/>
    <w:rsid w:val="00160048"/>
    <w:rsid w:val="00167916"/>
    <w:rsid w:val="00173130"/>
    <w:rsid w:val="00181BCF"/>
    <w:rsid w:val="00182421"/>
    <w:rsid w:val="00185A41"/>
    <w:rsid w:val="001A2540"/>
    <w:rsid w:val="001A5E15"/>
    <w:rsid w:val="001B635F"/>
    <w:rsid w:val="001B6A27"/>
    <w:rsid w:val="001B772C"/>
    <w:rsid w:val="001C165B"/>
    <w:rsid w:val="001C327F"/>
    <w:rsid w:val="001C36AD"/>
    <w:rsid w:val="001C76F6"/>
    <w:rsid w:val="001E19D0"/>
    <w:rsid w:val="00204DA2"/>
    <w:rsid w:val="00215EE3"/>
    <w:rsid w:val="00220FDD"/>
    <w:rsid w:val="002245A9"/>
    <w:rsid w:val="00226E58"/>
    <w:rsid w:val="0024033C"/>
    <w:rsid w:val="00243144"/>
    <w:rsid w:val="00254BC8"/>
    <w:rsid w:val="00256FF8"/>
    <w:rsid w:val="00273609"/>
    <w:rsid w:val="00273FE8"/>
    <w:rsid w:val="00284E84"/>
    <w:rsid w:val="0028536B"/>
    <w:rsid w:val="00290D85"/>
    <w:rsid w:val="00297CB8"/>
    <w:rsid w:val="002B2C64"/>
    <w:rsid w:val="002B4B3F"/>
    <w:rsid w:val="002B4B77"/>
    <w:rsid w:val="002C0DE0"/>
    <w:rsid w:val="002D18C5"/>
    <w:rsid w:val="002D4FEF"/>
    <w:rsid w:val="002E6CD3"/>
    <w:rsid w:val="002F4E5B"/>
    <w:rsid w:val="002F54A1"/>
    <w:rsid w:val="00305C5E"/>
    <w:rsid w:val="00306BD1"/>
    <w:rsid w:val="0031118C"/>
    <w:rsid w:val="00335AF0"/>
    <w:rsid w:val="00336A84"/>
    <w:rsid w:val="00336D3B"/>
    <w:rsid w:val="00345275"/>
    <w:rsid w:val="00357D60"/>
    <w:rsid w:val="00357D7D"/>
    <w:rsid w:val="0036143B"/>
    <w:rsid w:val="00362CD6"/>
    <w:rsid w:val="00365B44"/>
    <w:rsid w:val="00371AA3"/>
    <w:rsid w:val="00382875"/>
    <w:rsid w:val="00384678"/>
    <w:rsid w:val="00392429"/>
    <w:rsid w:val="00397C26"/>
    <w:rsid w:val="003B3CB3"/>
    <w:rsid w:val="003C6697"/>
    <w:rsid w:val="003C7320"/>
    <w:rsid w:val="003D382B"/>
    <w:rsid w:val="003D63D8"/>
    <w:rsid w:val="003E07C0"/>
    <w:rsid w:val="003E6A23"/>
    <w:rsid w:val="003F4A07"/>
    <w:rsid w:val="00407CDC"/>
    <w:rsid w:val="00412802"/>
    <w:rsid w:val="004159B7"/>
    <w:rsid w:val="004234F1"/>
    <w:rsid w:val="00427874"/>
    <w:rsid w:val="004631CA"/>
    <w:rsid w:val="00480907"/>
    <w:rsid w:val="004912AE"/>
    <w:rsid w:val="00492B4B"/>
    <w:rsid w:val="00493B1B"/>
    <w:rsid w:val="004A4687"/>
    <w:rsid w:val="004A6C8F"/>
    <w:rsid w:val="004B55E6"/>
    <w:rsid w:val="004C00CA"/>
    <w:rsid w:val="004C1E84"/>
    <w:rsid w:val="004C3A76"/>
    <w:rsid w:val="004D102C"/>
    <w:rsid w:val="004F00EC"/>
    <w:rsid w:val="00503DC1"/>
    <w:rsid w:val="00506828"/>
    <w:rsid w:val="00512A67"/>
    <w:rsid w:val="0052575E"/>
    <w:rsid w:val="005301BE"/>
    <w:rsid w:val="005350F3"/>
    <w:rsid w:val="00535786"/>
    <w:rsid w:val="00542C9D"/>
    <w:rsid w:val="00544D02"/>
    <w:rsid w:val="00545E88"/>
    <w:rsid w:val="0056315F"/>
    <w:rsid w:val="00571807"/>
    <w:rsid w:val="0057332C"/>
    <w:rsid w:val="00575C55"/>
    <w:rsid w:val="005771D7"/>
    <w:rsid w:val="00581939"/>
    <w:rsid w:val="0058509D"/>
    <w:rsid w:val="00591368"/>
    <w:rsid w:val="005951B1"/>
    <w:rsid w:val="00596415"/>
    <w:rsid w:val="005A100F"/>
    <w:rsid w:val="005B197F"/>
    <w:rsid w:val="005B4C2E"/>
    <w:rsid w:val="005C4A72"/>
    <w:rsid w:val="005D5607"/>
    <w:rsid w:val="005E2085"/>
    <w:rsid w:val="005E33DA"/>
    <w:rsid w:val="005E75BA"/>
    <w:rsid w:val="00606C00"/>
    <w:rsid w:val="00607A86"/>
    <w:rsid w:val="00610892"/>
    <w:rsid w:val="00615CB5"/>
    <w:rsid w:val="00616919"/>
    <w:rsid w:val="00625880"/>
    <w:rsid w:val="00637A07"/>
    <w:rsid w:val="00641726"/>
    <w:rsid w:val="00653CA5"/>
    <w:rsid w:val="00655A16"/>
    <w:rsid w:val="00656816"/>
    <w:rsid w:val="00665A2E"/>
    <w:rsid w:val="006676CD"/>
    <w:rsid w:val="00671EAD"/>
    <w:rsid w:val="00691F6E"/>
    <w:rsid w:val="00692419"/>
    <w:rsid w:val="00692ED9"/>
    <w:rsid w:val="00694B59"/>
    <w:rsid w:val="006961EB"/>
    <w:rsid w:val="006A0F74"/>
    <w:rsid w:val="006A14D7"/>
    <w:rsid w:val="006A27A7"/>
    <w:rsid w:val="006A2EDD"/>
    <w:rsid w:val="006A57D9"/>
    <w:rsid w:val="006B6618"/>
    <w:rsid w:val="006E0C1F"/>
    <w:rsid w:val="006E0EE0"/>
    <w:rsid w:val="006E511D"/>
    <w:rsid w:val="006E777B"/>
    <w:rsid w:val="00706DEC"/>
    <w:rsid w:val="0073036E"/>
    <w:rsid w:val="007455B0"/>
    <w:rsid w:val="00750F39"/>
    <w:rsid w:val="007562E2"/>
    <w:rsid w:val="00756E76"/>
    <w:rsid w:val="00763CD2"/>
    <w:rsid w:val="00764484"/>
    <w:rsid w:val="007646ED"/>
    <w:rsid w:val="007707FC"/>
    <w:rsid w:val="00773C07"/>
    <w:rsid w:val="00785522"/>
    <w:rsid w:val="007942AA"/>
    <w:rsid w:val="00796148"/>
    <w:rsid w:val="007A1143"/>
    <w:rsid w:val="007A5A35"/>
    <w:rsid w:val="007B3504"/>
    <w:rsid w:val="007D4482"/>
    <w:rsid w:val="007D5E51"/>
    <w:rsid w:val="007E19FE"/>
    <w:rsid w:val="008370B2"/>
    <w:rsid w:val="0086056D"/>
    <w:rsid w:val="00873420"/>
    <w:rsid w:val="0087592A"/>
    <w:rsid w:val="008975A8"/>
    <w:rsid w:val="00897B35"/>
    <w:rsid w:val="008A17E4"/>
    <w:rsid w:val="008A52FE"/>
    <w:rsid w:val="008B208C"/>
    <w:rsid w:val="008B265F"/>
    <w:rsid w:val="008C0286"/>
    <w:rsid w:val="008C3FF6"/>
    <w:rsid w:val="008C683C"/>
    <w:rsid w:val="008D0627"/>
    <w:rsid w:val="008D45F4"/>
    <w:rsid w:val="008E2053"/>
    <w:rsid w:val="008E2342"/>
    <w:rsid w:val="008E51C8"/>
    <w:rsid w:val="008F2F97"/>
    <w:rsid w:val="008F3D56"/>
    <w:rsid w:val="008F4379"/>
    <w:rsid w:val="0090205A"/>
    <w:rsid w:val="009024C1"/>
    <w:rsid w:val="00907FE5"/>
    <w:rsid w:val="009154AB"/>
    <w:rsid w:val="00917858"/>
    <w:rsid w:val="00917E51"/>
    <w:rsid w:val="00920A4E"/>
    <w:rsid w:val="00933761"/>
    <w:rsid w:val="00947894"/>
    <w:rsid w:val="00955886"/>
    <w:rsid w:val="00970E4A"/>
    <w:rsid w:val="00971B95"/>
    <w:rsid w:val="00972E7C"/>
    <w:rsid w:val="00972F7D"/>
    <w:rsid w:val="00981A46"/>
    <w:rsid w:val="00990500"/>
    <w:rsid w:val="00992C8D"/>
    <w:rsid w:val="0099728A"/>
    <w:rsid w:val="00997789"/>
    <w:rsid w:val="009A3FDD"/>
    <w:rsid w:val="009A5520"/>
    <w:rsid w:val="009B0504"/>
    <w:rsid w:val="009B35CB"/>
    <w:rsid w:val="009C49DB"/>
    <w:rsid w:val="009C5C81"/>
    <w:rsid w:val="009D56FA"/>
    <w:rsid w:val="009E325D"/>
    <w:rsid w:val="009F1AEC"/>
    <w:rsid w:val="009F6A43"/>
    <w:rsid w:val="00A24193"/>
    <w:rsid w:val="00A245A1"/>
    <w:rsid w:val="00A401FD"/>
    <w:rsid w:val="00A4335E"/>
    <w:rsid w:val="00A44E05"/>
    <w:rsid w:val="00A6594E"/>
    <w:rsid w:val="00A65F03"/>
    <w:rsid w:val="00A854A7"/>
    <w:rsid w:val="00A92097"/>
    <w:rsid w:val="00AA51F8"/>
    <w:rsid w:val="00AB06AB"/>
    <w:rsid w:val="00AB24E1"/>
    <w:rsid w:val="00AC557B"/>
    <w:rsid w:val="00AC674E"/>
    <w:rsid w:val="00AD2F93"/>
    <w:rsid w:val="00AF49F4"/>
    <w:rsid w:val="00AF4B06"/>
    <w:rsid w:val="00B056D4"/>
    <w:rsid w:val="00B05CA6"/>
    <w:rsid w:val="00B13059"/>
    <w:rsid w:val="00B2101C"/>
    <w:rsid w:val="00B229B2"/>
    <w:rsid w:val="00B22E97"/>
    <w:rsid w:val="00B25764"/>
    <w:rsid w:val="00B25FEA"/>
    <w:rsid w:val="00B27C16"/>
    <w:rsid w:val="00B37B0F"/>
    <w:rsid w:val="00B45A53"/>
    <w:rsid w:val="00B510DD"/>
    <w:rsid w:val="00B5310D"/>
    <w:rsid w:val="00B5335D"/>
    <w:rsid w:val="00B6368D"/>
    <w:rsid w:val="00B7450B"/>
    <w:rsid w:val="00B85EE1"/>
    <w:rsid w:val="00B9632A"/>
    <w:rsid w:val="00BB23B7"/>
    <w:rsid w:val="00BB45A2"/>
    <w:rsid w:val="00BB5764"/>
    <w:rsid w:val="00BC018D"/>
    <w:rsid w:val="00BC345E"/>
    <w:rsid w:val="00BC35C3"/>
    <w:rsid w:val="00BE5A62"/>
    <w:rsid w:val="00BF0852"/>
    <w:rsid w:val="00BF1E83"/>
    <w:rsid w:val="00C01511"/>
    <w:rsid w:val="00C025E1"/>
    <w:rsid w:val="00C11E6F"/>
    <w:rsid w:val="00C2382A"/>
    <w:rsid w:val="00C31B1A"/>
    <w:rsid w:val="00C3603A"/>
    <w:rsid w:val="00C41CFA"/>
    <w:rsid w:val="00C43D36"/>
    <w:rsid w:val="00C45968"/>
    <w:rsid w:val="00C73A23"/>
    <w:rsid w:val="00C75142"/>
    <w:rsid w:val="00C84BC7"/>
    <w:rsid w:val="00C925F8"/>
    <w:rsid w:val="00C96F61"/>
    <w:rsid w:val="00CA0645"/>
    <w:rsid w:val="00CB0C46"/>
    <w:rsid w:val="00CC30F4"/>
    <w:rsid w:val="00CC5311"/>
    <w:rsid w:val="00CE1340"/>
    <w:rsid w:val="00CF13F4"/>
    <w:rsid w:val="00CF1CC4"/>
    <w:rsid w:val="00D00EA8"/>
    <w:rsid w:val="00D151AC"/>
    <w:rsid w:val="00D17DD7"/>
    <w:rsid w:val="00D24698"/>
    <w:rsid w:val="00D32555"/>
    <w:rsid w:val="00D40911"/>
    <w:rsid w:val="00D44FDF"/>
    <w:rsid w:val="00D45AEC"/>
    <w:rsid w:val="00D4735A"/>
    <w:rsid w:val="00D60BE0"/>
    <w:rsid w:val="00D616F7"/>
    <w:rsid w:val="00D83AD8"/>
    <w:rsid w:val="00D915D0"/>
    <w:rsid w:val="00DA4CEB"/>
    <w:rsid w:val="00DA60FE"/>
    <w:rsid w:val="00DB5216"/>
    <w:rsid w:val="00DC0378"/>
    <w:rsid w:val="00DC067F"/>
    <w:rsid w:val="00DC19DA"/>
    <w:rsid w:val="00DC4388"/>
    <w:rsid w:val="00DC5B8E"/>
    <w:rsid w:val="00DD6D8D"/>
    <w:rsid w:val="00DE03D8"/>
    <w:rsid w:val="00DF379D"/>
    <w:rsid w:val="00DF4E97"/>
    <w:rsid w:val="00DF517A"/>
    <w:rsid w:val="00E1678F"/>
    <w:rsid w:val="00E21E53"/>
    <w:rsid w:val="00E2356D"/>
    <w:rsid w:val="00E40C6B"/>
    <w:rsid w:val="00E4493C"/>
    <w:rsid w:val="00E52B00"/>
    <w:rsid w:val="00E55913"/>
    <w:rsid w:val="00E55E62"/>
    <w:rsid w:val="00E5603D"/>
    <w:rsid w:val="00E56179"/>
    <w:rsid w:val="00E60177"/>
    <w:rsid w:val="00E71D04"/>
    <w:rsid w:val="00E72C78"/>
    <w:rsid w:val="00E9625A"/>
    <w:rsid w:val="00EA2D67"/>
    <w:rsid w:val="00EB4257"/>
    <w:rsid w:val="00EC2B68"/>
    <w:rsid w:val="00ED39B0"/>
    <w:rsid w:val="00EE0A8E"/>
    <w:rsid w:val="00EE30E6"/>
    <w:rsid w:val="00EF6FD1"/>
    <w:rsid w:val="00F0015A"/>
    <w:rsid w:val="00F0506A"/>
    <w:rsid w:val="00F237A2"/>
    <w:rsid w:val="00F24EE7"/>
    <w:rsid w:val="00F270BF"/>
    <w:rsid w:val="00F27F9B"/>
    <w:rsid w:val="00F31F29"/>
    <w:rsid w:val="00F322ED"/>
    <w:rsid w:val="00F404E4"/>
    <w:rsid w:val="00F43498"/>
    <w:rsid w:val="00F63668"/>
    <w:rsid w:val="00F6743A"/>
    <w:rsid w:val="00F67D84"/>
    <w:rsid w:val="00F73628"/>
    <w:rsid w:val="00F8630A"/>
    <w:rsid w:val="00F86A6E"/>
    <w:rsid w:val="00F93162"/>
    <w:rsid w:val="00F93CE5"/>
    <w:rsid w:val="00FA0C96"/>
    <w:rsid w:val="00FA7C6B"/>
    <w:rsid w:val="00FC5338"/>
    <w:rsid w:val="00FC76DB"/>
    <w:rsid w:val="00FD1CB9"/>
    <w:rsid w:val="00FD5619"/>
    <w:rsid w:val="00FD6387"/>
    <w:rsid w:val="00FE7A81"/>
    <w:rsid w:val="00FF100D"/>
    <w:rsid w:val="00FF563D"/>
    <w:rsid w:val="00FF5F5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2CB40424-BAC0-4F90-A0DE-4580F7C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D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m@moren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D3F8-A6B3-46DC-9AC4-1105F69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7</Pages>
  <Words>2716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użytkownik</cp:lastModifiedBy>
  <cp:revision>208</cp:revision>
  <cp:lastPrinted>2022-02-11T10:54:00Z</cp:lastPrinted>
  <dcterms:created xsi:type="dcterms:W3CDTF">2021-03-03T11:41:00Z</dcterms:created>
  <dcterms:modified xsi:type="dcterms:W3CDTF">2023-03-14T14:16:00Z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c25086e1102f7134acff6a34812a9469c962b37dbbf7a92311541213fb9483b3</vt:lpwstr>
  </property>
</Properties>
</file>