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rsidP="0005634C">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375C01">
        <w:rPr>
          <w:rFonts w:asciiTheme="minorHAnsi" w:eastAsia="Cambria" w:hAnsiTheme="minorHAnsi" w:cs="Cambria"/>
          <w:color w:val="000000"/>
          <w:sz w:val="20"/>
          <w:szCs w:val="20"/>
        </w:rPr>
        <w:t>, dnia 22</w:t>
      </w:r>
      <w:r w:rsidR="00F671AD">
        <w:rPr>
          <w:rFonts w:asciiTheme="minorHAnsi" w:eastAsia="Cambria" w:hAnsiTheme="minorHAnsi" w:cs="Cambria"/>
          <w:color w:val="000000"/>
          <w:sz w:val="20"/>
          <w:szCs w:val="20"/>
        </w:rPr>
        <w:t>.04.2021</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34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05634C">
        <w:rPr>
          <w:rFonts w:asciiTheme="minorHAnsi" w:eastAsia="Cambria" w:hAnsiTheme="minorHAnsi" w:cs="Cambria"/>
          <w:b/>
          <w:color w:val="000000"/>
          <w:sz w:val="20"/>
          <w:szCs w:val="20"/>
        </w:rPr>
        <w:t>15</w:t>
      </w:r>
      <w:r w:rsidR="00CC1AE7">
        <w:rPr>
          <w:rFonts w:asciiTheme="minorHAnsi" w:eastAsia="Cambria" w:hAnsiTheme="minorHAnsi" w:cs="Cambria"/>
          <w:b/>
          <w:color w:val="000000"/>
          <w:sz w:val="20"/>
          <w:szCs w:val="20"/>
        </w:rPr>
        <w:t>/POWER/2021</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Pr="00D93135">
        <w:rPr>
          <w:rFonts w:asciiTheme="minorHAnsi" w:eastAsia="Cambria" w:hAnsiTheme="minorHAnsi" w:cs="Cambria"/>
          <w:color w:val="000000"/>
          <w:sz w:val="20"/>
          <w:szCs w:val="20"/>
          <w:lang w:val="en-GB"/>
        </w:rPr>
        <w:t>ml@morena.org.pl</w:t>
      </w:r>
      <w:r w:rsidRPr="00D93135">
        <w:rPr>
          <w:rFonts w:asciiTheme="minorHAnsi" w:eastAsia="Cambria" w:hAnsiTheme="minorHAnsi" w:cs="Cambria"/>
          <w:b/>
          <w:color w:val="000000"/>
          <w:sz w:val="20"/>
          <w:szCs w:val="20"/>
          <w:lang w:val="en-GB"/>
        </w:rPr>
        <w:t xml:space="preserve"> </w:t>
      </w:r>
    </w:p>
    <w:p w:rsidR="0008070C" w:rsidRPr="00240B6C" w:rsidRDefault="00D65C1D" w:rsidP="0005634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dla młodzieży.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0"/>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do </w:t>
            </w:r>
            <w:sdt>
              <w:sdtPr>
                <w:rPr>
                  <w:rFonts w:asciiTheme="minorHAnsi" w:hAnsiTheme="minorHAnsi"/>
                  <w:sz w:val="20"/>
                  <w:szCs w:val="20"/>
                </w:rPr>
                <w:tag w:val="goog_rdk_0"/>
                <w:id w:val="627448631"/>
              </w:sdtPr>
              <w:sdtEndPr/>
              <w:sdtContent>
                <w:r w:rsidR="0005634C">
                  <w:rPr>
                    <w:rFonts w:asciiTheme="minorHAnsi" w:eastAsia="Cambria" w:hAnsiTheme="minorHAnsi" w:cs="Cambria"/>
                    <w:color w:val="000000"/>
                    <w:sz w:val="20"/>
                    <w:szCs w:val="20"/>
                  </w:rPr>
                  <w:t>31.03.2022</w:t>
                </w:r>
              </w:sdtContent>
            </w:sdt>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2"/>
        <w:tblW w:w="9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rsidTr="00D5114B">
        <w:tc>
          <w:tcPr>
            <w:tcW w:w="999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rsidTr="00D5114B">
        <w:trPr>
          <w:trHeight w:val="454"/>
        </w:trPr>
        <w:tc>
          <w:tcPr>
            <w:tcW w:w="9994" w:type="dxa"/>
          </w:tcPr>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usługi noclegowej i cateringowej w </w:t>
            </w:r>
            <w:r w:rsidRPr="00240B6C">
              <w:rPr>
                <w:rFonts w:asciiTheme="minorHAnsi" w:eastAsia="Cambria" w:hAnsiTheme="minorHAnsi" w:cs="Cambria"/>
                <w:sz w:val="20"/>
                <w:szCs w:val="20"/>
              </w:rPr>
              <w:t>liczbie</w:t>
            </w:r>
            <w:r w:rsidR="0005634C">
              <w:rPr>
                <w:rFonts w:asciiTheme="minorHAnsi" w:eastAsia="Cambria" w:hAnsiTheme="minorHAnsi" w:cs="Cambria"/>
                <w:color w:val="000000"/>
                <w:sz w:val="20"/>
                <w:szCs w:val="20"/>
              </w:rPr>
              <w:t xml:space="preserve"> 8</w:t>
            </w:r>
            <w:r w:rsidRPr="00240B6C">
              <w:rPr>
                <w:rFonts w:asciiTheme="minorHAnsi" w:eastAsia="Cambria" w:hAnsiTheme="minorHAnsi" w:cs="Cambria"/>
                <w:color w:val="000000"/>
                <w:sz w:val="20"/>
                <w:szCs w:val="20"/>
              </w:rPr>
              <w:t>00 osobodni.</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 realizowane na terenie województwa p</w:t>
            </w:r>
            <w:r w:rsidR="0005634C">
              <w:rPr>
                <w:rFonts w:asciiTheme="minorHAnsi" w:eastAsia="Cambria" w:hAnsiTheme="minorHAnsi" w:cs="Cambria"/>
                <w:color w:val="000000"/>
                <w:sz w:val="20"/>
                <w:szCs w:val="20"/>
              </w:rPr>
              <w:t>omorskiego w odległości maks. 8</w:t>
            </w:r>
            <w:r w:rsidRPr="00240B6C">
              <w:rPr>
                <w:rFonts w:asciiTheme="minorHAnsi" w:eastAsia="Cambria" w:hAnsiTheme="minorHAnsi" w:cs="Cambria"/>
                <w:color w:val="000000"/>
                <w:sz w:val="20"/>
                <w:szCs w:val="20"/>
              </w:rPr>
              <w:t xml:space="preserve">0 km od siedziby Stowarzyszenia Morena –Gdańsk, ul. Jaśkowa Dolina 7. </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Zapewnienie usługi noclegowej z wyżywieniem.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noclegów dla</w:t>
            </w:r>
            <w:r w:rsidR="00CC1AE7">
              <w:rPr>
                <w:rFonts w:asciiTheme="minorHAnsi" w:eastAsia="Cambria" w:hAnsiTheme="minorHAnsi" w:cs="Cambria"/>
                <w:color w:val="000000"/>
                <w:sz w:val="20"/>
                <w:szCs w:val="20"/>
              </w:rPr>
              <w:t xml:space="preserve"> jednej grupy wyniesie od 1 do 8</w:t>
            </w:r>
            <w:r w:rsidRPr="00240B6C">
              <w:rPr>
                <w:rFonts w:asciiTheme="minorHAnsi" w:eastAsia="Cambria" w:hAnsiTheme="minorHAnsi" w:cs="Cambria"/>
                <w:color w:val="000000"/>
                <w:sz w:val="20"/>
                <w:szCs w:val="20"/>
              </w:rPr>
              <w:t xml:space="preserve"> dni.</w:t>
            </w:r>
          </w:p>
          <w:p w:rsidR="0008070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CC1AE7" w:rsidRPr="00CC1AE7" w:rsidRDefault="00CC1AE7"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8D5B12" w:rsidRPr="00240B6C"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 WC, dla k</w:t>
            </w:r>
            <w:r w:rsidR="00D43659">
              <w:rPr>
                <w:rFonts w:asciiTheme="minorHAnsi" w:eastAsia="Cambria" w:hAnsiTheme="minorHAnsi" w:cs="Cambria"/>
                <w:color w:val="000000"/>
                <w:sz w:val="20"/>
                <w:szCs w:val="20"/>
              </w:rPr>
              <w:t>ażdej osoby ręcznik,</w:t>
            </w:r>
            <w:r w:rsidR="008D5B12"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B17FB6" w:rsidRPr="00240B6C"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8D5B12"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 do minimum 2</w:t>
            </w:r>
            <w:r w:rsidR="00D65C1D" w:rsidRPr="00240B6C">
              <w:rPr>
                <w:rFonts w:asciiTheme="minorHAnsi" w:eastAsia="Cambria" w:hAnsiTheme="minorHAnsi" w:cs="Cambria"/>
                <w:color w:val="000000"/>
                <w:sz w:val="20"/>
                <w:szCs w:val="20"/>
              </w:rPr>
              <w:t xml:space="preserve"> </w:t>
            </w:r>
            <w:proofErr w:type="spellStart"/>
            <w:r w:rsidR="00D65C1D" w:rsidRPr="00240B6C">
              <w:rPr>
                <w:rFonts w:asciiTheme="minorHAnsi" w:eastAsia="Cambria" w:hAnsiTheme="minorHAnsi" w:cs="Cambria"/>
                <w:color w:val="000000"/>
                <w:sz w:val="20"/>
                <w:szCs w:val="20"/>
              </w:rPr>
              <w:t>sal</w:t>
            </w:r>
            <w:proofErr w:type="spellEnd"/>
            <w:r w:rsidR="00D65C1D" w:rsidRPr="00240B6C">
              <w:rPr>
                <w:rFonts w:asciiTheme="minorHAnsi" w:eastAsia="Cambria" w:hAnsiTheme="minorHAnsi" w:cs="Cambria"/>
                <w:color w:val="000000"/>
                <w:sz w:val="20"/>
                <w:szCs w:val="20"/>
              </w:rPr>
              <w:t xml:space="preserve"> konferencyjno-warsztatowych z wyposażeniem tj. w </w:t>
            </w:r>
            <w:r w:rsidR="00D65C1D" w:rsidRPr="00240B6C">
              <w:rPr>
                <w:rFonts w:asciiTheme="minorHAnsi" w:eastAsia="Cambria" w:hAnsiTheme="minorHAnsi" w:cs="Cambria"/>
                <w:sz w:val="20"/>
                <w:szCs w:val="20"/>
              </w:rPr>
              <w:t>każdej</w:t>
            </w:r>
            <w:r w:rsidR="00D65C1D" w:rsidRPr="00240B6C">
              <w:rPr>
                <w:rFonts w:asciiTheme="minorHAnsi" w:eastAsia="Cambria" w:hAnsiTheme="minorHAnsi" w:cs="Cambria"/>
                <w:color w:val="000000"/>
                <w:sz w:val="20"/>
                <w:szCs w:val="20"/>
              </w:rPr>
              <w:t xml:space="preserve"> sali nagłośnienie</w:t>
            </w:r>
            <w:r w:rsidR="00D43659">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rzutnik i klimatyzacja, mieszczących minimum po 12 osób, w tym min. 1 miesz</w:t>
            </w:r>
            <w:r w:rsidR="00D65C1D" w:rsidRPr="00240B6C">
              <w:rPr>
                <w:rFonts w:asciiTheme="minorHAnsi" w:eastAsia="Cambria" w:hAnsiTheme="minorHAnsi" w:cs="Cambria"/>
                <w:sz w:val="20"/>
                <w:szCs w:val="20"/>
              </w:rPr>
              <w:t>cząca</w:t>
            </w:r>
            <w:r w:rsidR="00D65C1D" w:rsidRPr="00240B6C">
              <w:rPr>
                <w:rFonts w:asciiTheme="minorHAnsi" w:eastAsia="Cambria" w:hAnsiTheme="minorHAnsi" w:cs="Cambria"/>
                <w:color w:val="000000"/>
                <w:sz w:val="20"/>
                <w:szCs w:val="20"/>
              </w:rPr>
              <w:t xml:space="preserve"> minimum 96 </w:t>
            </w:r>
            <w:r w:rsidR="00D65C1D" w:rsidRPr="00240B6C">
              <w:rPr>
                <w:rFonts w:asciiTheme="minorHAnsi" w:eastAsia="Cambria" w:hAnsiTheme="minorHAnsi" w:cs="Cambria"/>
                <w:sz w:val="20"/>
                <w:szCs w:val="20"/>
              </w:rPr>
              <w:t>osób</w:t>
            </w:r>
            <w:r w:rsidR="00D65C1D" w:rsidRPr="00240B6C">
              <w:rPr>
                <w:rFonts w:asciiTheme="minorHAnsi" w:eastAsia="Cambria" w:hAnsiTheme="minorHAnsi" w:cs="Cambria"/>
                <w:color w:val="000000"/>
                <w:sz w:val="20"/>
                <w:szCs w:val="20"/>
              </w:rPr>
              <w:t>. Bezpłatny dostęp do Internetu.</w:t>
            </w:r>
          </w:p>
          <w:p w:rsidR="0008070C" w:rsidRPr="00240B6C" w:rsidRDefault="00D43659"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Dostarczenie </w:t>
            </w:r>
            <w:r w:rsidR="00F770EE">
              <w:rPr>
                <w:rFonts w:asciiTheme="minorHAnsi" w:eastAsia="Cambria" w:hAnsiTheme="minorHAnsi" w:cs="Cambria"/>
                <w:color w:val="000000"/>
                <w:sz w:val="20"/>
                <w:szCs w:val="20"/>
              </w:rPr>
              <w:t>4</w:t>
            </w:r>
            <w:r w:rsidR="00D65C1D" w:rsidRPr="00240B6C">
              <w:rPr>
                <w:rFonts w:asciiTheme="minorHAnsi" w:eastAsia="Cambria" w:hAnsiTheme="minorHAnsi" w:cs="Cambria"/>
                <w:color w:val="000000"/>
                <w:sz w:val="20"/>
                <w:szCs w:val="20"/>
              </w:rPr>
              <w:t xml:space="preserve"> posiłków dziennie: śniadanie, obiad, kolacja</w:t>
            </w:r>
            <w:r w:rsidR="00F770EE">
              <w:rPr>
                <w:rFonts w:asciiTheme="minorHAnsi" w:eastAsia="Cambria" w:hAnsiTheme="minorHAnsi" w:cs="Cambria"/>
                <w:sz w:val="20"/>
                <w:szCs w:val="20"/>
              </w:rPr>
              <w:t xml:space="preserve"> oraz </w:t>
            </w:r>
            <w:r w:rsidR="00D65C1D" w:rsidRPr="00240B6C">
              <w:rPr>
                <w:rFonts w:asciiTheme="minorHAnsi" w:eastAsia="Cambria" w:hAnsiTheme="minorHAnsi" w:cs="Cambria"/>
                <w:color w:val="000000"/>
                <w:sz w:val="20"/>
                <w:szCs w:val="20"/>
              </w:rPr>
              <w:t>przerw</w:t>
            </w:r>
            <w:r w:rsidR="00F770EE">
              <w:rPr>
                <w:rFonts w:asciiTheme="minorHAnsi" w:eastAsia="Cambria" w:hAnsiTheme="minorHAnsi" w:cs="Cambria"/>
                <w:color w:val="000000"/>
                <w:sz w:val="20"/>
                <w:szCs w:val="20"/>
              </w:rPr>
              <w:t>a</w:t>
            </w:r>
            <w:r w:rsidR="00D65C1D" w:rsidRPr="00240B6C">
              <w:rPr>
                <w:rFonts w:asciiTheme="minorHAnsi" w:eastAsia="Cambria" w:hAnsiTheme="minorHAnsi" w:cs="Cambria"/>
                <w:color w:val="000000"/>
                <w:sz w:val="20"/>
                <w:szCs w:val="20"/>
              </w:rPr>
              <w:t xml:space="preserve"> kawow</w:t>
            </w:r>
            <w:r w:rsidR="00D65C1D" w:rsidRPr="00240B6C">
              <w:rPr>
                <w:rFonts w:asciiTheme="minorHAnsi" w:eastAsia="Cambria" w:hAnsiTheme="minorHAnsi" w:cs="Cambria"/>
                <w:sz w:val="20"/>
                <w:szCs w:val="20"/>
              </w:rPr>
              <w:t>e</w:t>
            </w:r>
            <w:r w:rsidR="00D65C1D" w:rsidRPr="00240B6C">
              <w:rPr>
                <w:rFonts w:asciiTheme="minorHAnsi" w:eastAsia="Cambria" w:hAnsiTheme="minorHAnsi" w:cs="Cambria"/>
                <w:color w:val="000000"/>
                <w:sz w:val="20"/>
                <w:szCs w:val="20"/>
              </w:rPr>
              <w:t>. Posiłki nie porcjowane, ale podawane w wazach, na półmiskach i w dzbankach:</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sidR="003F2353">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4 plasterki sera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w:t>
            </w:r>
            <w:r w:rsidR="002B0870" w:rsidRPr="00240B6C">
              <w:rPr>
                <w:rFonts w:asciiTheme="minorHAnsi" w:eastAsia="Cambria" w:hAnsiTheme="minorHAnsi" w:cs="Cambria"/>
                <w:color w:val="000000"/>
                <w:sz w:val="20"/>
                <w:szCs w:val="20"/>
              </w:rPr>
              <w:t xml:space="preserve"> 50g</w:t>
            </w:r>
          </w:p>
          <w:p w:rsidR="0008070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F770EE" w:rsidRDefault="00F770EE"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sałatka/surówka, </w:t>
            </w:r>
          </w:p>
          <w:p w:rsidR="00F770EE" w:rsidRPr="00240B6C" w:rsidRDefault="00F770EE"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jogurt</w:t>
            </w:r>
            <w:r w:rsidR="003F2353">
              <w:rPr>
                <w:rFonts w:asciiTheme="minorHAnsi" w:eastAsia="Cambria" w:hAnsiTheme="minorHAnsi" w:cs="Cambria"/>
                <w:color w:val="000000"/>
                <w:sz w:val="20"/>
                <w:szCs w:val="20"/>
              </w:rPr>
              <w:t>.</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pis produktów na obiad (</w:t>
            </w:r>
            <w:r w:rsidR="003F2353" w:rsidRPr="00240B6C">
              <w:rPr>
                <w:rFonts w:asciiTheme="minorHAnsi" w:eastAsia="Cambria" w:hAnsiTheme="minorHAnsi" w:cs="Cambria"/>
                <w:color w:val="000000"/>
                <w:sz w:val="20"/>
                <w:szCs w:val="20"/>
              </w:rPr>
              <w:t>na 1 uczestnika podczas jednej doby hotelowej</w:t>
            </w:r>
            <w:r w:rsidRPr="00240B6C">
              <w:rPr>
                <w:rFonts w:asciiTheme="minorHAnsi" w:eastAsia="Cambria" w:hAnsiTheme="minorHAnsi" w:cs="Cambria"/>
                <w:color w:val="000000"/>
                <w:sz w:val="20"/>
                <w:szCs w:val="20"/>
              </w:rPr>
              <w:t>)</w:t>
            </w:r>
          </w:p>
          <w:p w:rsidR="008D5B12" w:rsidRPr="00240B6C" w:rsidRDefault="002B0870"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2B0870"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002B0870" w:rsidRPr="00240B6C">
              <w:rPr>
                <w:rFonts w:asciiTheme="minorHAnsi" w:eastAsia="Cambria" w:hAnsiTheme="minorHAnsi" w:cs="Cambria"/>
                <w:color w:val="000000"/>
                <w:sz w:val="20"/>
                <w:szCs w:val="20"/>
              </w:rPr>
              <w:t xml:space="preserve"> z sosem</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pis produktów na kolację (na 1 uczestnika podczas jednej doby hotelowej):</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08070C"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F94581"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3F2353">
              <w:rPr>
                <w:rFonts w:asciiTheme="minorHAnsi" w:eastAsia="Cambria" w:hAnsiTheme="minorHAnsi" w:cs="Cambria"/>
                <w:color w:val="000000"/>
                <w:sz w:val="20"/>
                <w:szCs w:val="20"/>
              </w:rPr>
              <w:t>l</w:t>
            </w:r>
            <w:r w:rsidR="00D65C1D" w:rsidRPr="00240B6C">
              <w:rPr>
                <w:rFonts w:asciiTheme="minorHAnsi" w:eastAsia="Cambria" w:hAnsiTheme="minorHAnsi" w:cs="Cambria"/>
                <w:color w:val="000000"/>
                <w:sz w:val="20"/>
                <w:szCs w:val="20"/>
              </w:rPr>
              <w:t>ub do wyboru posiłek na ciepło</w:t>
            </w:r>
            <w:r w:rsidR="003F2353">
              <w:rPr>
                <w:rFonts w:asciiTheme="minorHAnsi" w:eastAsia="Cambria" w:hAnsiTheme="minorHAnsi" w:cs="Cambria"/>
                <w:color w:val="000000"/>
                <w:sz w:val="20"/>
                <w:szCs w:val="20"/>
              </w:rPr>
              <w:t>:</w:t>
            </w:r>
          </w:p>
          <w:p w:rsidR="0008070C" w:rsidRPr="003F2353" w:rsidRDefault="003F2353" w:rsidP="00D5114B">
            <w:pPr>
              <w:pStyle w:val="Akapitzlist"/>
              <w:numPr>
                <w:ilvl w:val="0"/>
                <w:numId w:val="38"/>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F2353">
              <w:rPr>
                <w:rFonts w:asciiTheme="minorHAnsi" w:eastAsia="Cambria" w:hAnsiTheme="minorHAnsi" w:cs="Cambria"/>
                <w:color w:val="000000"/>
                <w:sz w:val="20"/>
                <w:szCs w:val="20"/>
              </w:rPr>
              <w:t xml:space="preserve">pizza, tortille z mięsem i warzywami, makaron z kurczakiem w sosie, </w:t>
            </w:r>
            <w:r>
              <w:rPr>
                <w:rFonts w:asciiTheme="minorHAnsi" w:eastAsia="Cambria" w:hAnsiTheme="minorHAnsi" w:cs="Cambria"/>
                <w:color w:val="000000"/>
                <w:sz w:val="20"/>
                <w:szCs w:val="20"/>
              </w:rPr>
              <w:t>p</w:t>
            </w:r>
            <w:r w:rsidR="00D65C1D" w:rsidRPr="003F2353">
              <w:rPr>
                <w:rFonts w:asciiTheme="minorHAnsi" w:eastAsia="Cambria" w:hAnsiTheme="minorHAnsi" w:cs="Cambria"/>
                <w:color w:val="000000"/>
                <w:sz w:val="20"/>
                <w:szCs w:val="20"/>
              </w:rPr>
              <w:t>ierogi z kapustą</w:t>
            </w:r>
            <w:r>
              <w:rPr>
                <w:rFonts w:asciiTheme="minorHAnsi" w:eastAsia="Cambria" w:hAnsiTheme="minorHAnsi" w:cs="Cambria"/>
                <w:color w:val="000000"/>
                <w:sz w:val="20"/>
                <w:szCs w:val="20"/>
              </w:rPr>
              <w:t>/mięsem</w:t>
            </w:r>
            <w:r w:rsidR="00D65C1D" w:rsidRPr="003F2353">
              <w:rPr>
                <w:rFonts w:asciiTheme="minorHAnsi" w:eastAsia="Cambria" w:hAnsiTheme="minorHAnsi" w:cs="Cambria"/>
                <w:color w:val="000000"/>
                <w:sz w:val="20"/>
                <w:szCs w:val="20"/>
              </w:rPr>
              <w:t>, naleśniki z warzywami grillowanymi lub kurczakiem z warzywami</w:t>
            </w:r>
            <w:r>
              <w:rPr>
                <w:rFonts w:asciiTheme="minorHAnsi" w:eastAsia="Cambria" w:hAnsiTheme="minorHAnsi" w:cs="Cambria"/>
                <w:color w:val="000000"/>
                <w:sz w:val="20"/>
                <w:szCs w:val="20"/>
              </w:rPr>
              <w:t xml:space="preserve">, </w:t>
            </w:r>
          </w:p>
          <w:p w:rsidR="00F51DCB"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F51DCB">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produktów dostępnych </w:t>
            </w:r>
            <w:r w:rsidR="00F51DCB">
              <w:rPr>
                <w:rFonts w:asciiTheme="minorHAnsi" w:eastAsia="Cambria" w:hAnsiTheme="minorHAnsi" w:cs="Cambria"/>
                <w:color w:val="000000"/>
                <w:sz w:val="20"/>
                <w:szCs w:val="20"/>
              </w:rPr>
              <w:t xml:space="preserve">w ramach przerw kawowych </w:t>
            </w:r>
            <w:r w:rsidR="00D43659">
              <w:rPr>
                <w:rFonts w:asciiTheme="minorHAnsi" w:eastAsia="Cambria" w:hAnsiTheme="minorHAnsi" w:cs="Cambria"/>
                <w:color w:val="000000"/>
                <w:sz w:val="20"/>
                <w:szCs w:val="20"/>
              </w:rPr>
              <w:t xml:space="preserve">w godzinach </w:t>
            </w:r>
            <w:r w:rsidR="00F51DCB">
              <w:rPr>
                <w:rFonts w:asciiTheme="minorHAnsi" w:eastAsia="Cambria" w:hAnsiTheme="minorHAnsi" w:cs="Cambria"/>
                <w:color w:val="000000"/>
                <w:sz w:val="20"/>
                <w:szCs w:val="20"/>
              </w:rPr>
              <w:t>9</w:t>
            </w:r>
            <w:r w:rsidR="00D43659">
              <w:rPr>
                <w:rFonts w:asciiTheme="minorHAnsi" w:eastAsia="Cambria" w:hAnsiTheme="minorHAnsi" w:cs="Cambria"/>
                <w:color w:val="000000"/>
                <w:sz w:val="20"/>
                <w:szCs w:val="20"/>
              </w:rPr>
              <w:t>:00 – 2</w:t>
            </w:r>
            <w:r w:rsidR="00F51DCB">
              <w:rPr>
                <w:rFonts w:asciiTheme="minorHAnsi" w:eastAsia="Cambria" w:hAnsiTheme="minorHAnsi" w:cs="Cambria"/>
                <w:color w:val="000000"/>
                <w:sz w:val="20"/>
                <w:szCs w:val="20"/>
              </w:rPr>
              <w:t>3</w:t>
            </w:r>
            <w:r w:rsidR="00D43659">
              <w:rPr>
                <w:rFonts w:asciiTheme="minorHAnsi" w:eastAsia="Cambria" w:hAnsiTheme="minorHAnsi" w:cs="Cambria"/>
                <w:color w:val="000000"/>
                <w:sz w:val="20"/>
                <w:szCs w:val="20"/>
              </w:rPr>
              <w:t xml:space="preserve">:00 </w:t>
            </w:r>
          </w:p>
          <w:p w:rsidR="00F94581" w:rsidRPr="00240B6C" w:rsidRDefault="00D43659" w:rsidP="00D5114B">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F51DCB">
              <w:rPr>
                <w:rFonts w:asciiTheme="minorHAnsi" w:eastAsia="Cambria" w:hAnsiTheme="minorHAnsi" w:cs="Cambria"/>
                <w:color w:val="000000"/>
                <w:sz w:val="20"/>
                <w:szCs w:val="20"/>
              </w:rPr>
              <w:t>be</w:t>
            </w:r>
            <w:r w:rsidR="00D65C1D" w:rsidRPr="00F51DCB">
              <w:rPr>
                <w:rFonts w:asciiTheme="minorHAnsi" w:eastAsia="Cambria" w:hAnsiTheme="minorHAnsi" w:cs="Cambria"/>
                <w:color w:val="000000"/>
                <w:sz w:val="20"/>
                <w:szCs w:val="20"/>
              </w:rPr>
              <w:t>z limitu</w:t>
            </w:r>
            <w:r w:rsidR="00F94581">
              <w:rPr>
                <w:rFonts w:asciiTheme="minorHAnsi" w:eastAsia="Cambria" w:hAnsiTheme="minorHAnsi" w:cs="Cambria"/>
                <w:color w:val="000000"/>
                <w:sz w:val="20"/>
                <w:szCs w:val="20"/>
              </w:rPr>
              <w:t>:</w:t>
            </w:r>
            <w:r w:rsidR="00F51DCB" w:rsidRPr="00F51DCB">
              <w:rPr>
                <w:rFonts w:asciiTheme="minorHAnsi" w:eastAsia="Cambria" w:hAnsiTheme="minorHAnsi" w:cs="Cambria"/>
                <w:color w:val="000000"/>
                <w:sz w:val="20"/>
                <w:szCs w:val="20"/>
              </w:rPr>
              <w:t xml:space="preserve"> </w:t>
            </w:r>
            <w:r w:rsidR="00D65C1D" w:rsidRPr="00F51DCB">
              <w:rPr>
                <w:rFonts w:asciiTheme="minorHAnsi" w:eastAsia="Cambria" w:hAnsiTheme="minorHAnsi" w:cs="Cambria"/>
                <w:color w:val="000000"/>
                <w:sz w:val="20"/>
                <w:szCs w:val="20"/>
              </w:rPr>
              <w:t xml:space="preserve">herbata typu </w:t>
            </w:r>
            <w:proofErr w:type="spellStart"/>
            <w:r w:rsidR="00D65C1D" w:rsidRPr="00F51DCB">
              <w:rPr>
                <w:rFonts w:asciiTheme="minorHAnsi" w:eastAsia="Cambria" w:hAnsiTheme="minorHAnsi" w:cs="Cambria"/>
                <w:color w:val="000000"/>
                <w:sz w:val="20"/>
                <w:szCs w:val="20"/>
              </w:rPr>
              <w:t>earl</w:t>
            </w:r>
            <w:proofErr w:type="spellEnd"/>
            <w:r w:rsidR="00D65C1D" w:rsidRPr="00F51DCB">
              <w:rPr>
                <w:rFonts w:asciiTheme="minorHAnsi" w:eastAsia="Cambria" w:hAnsiTheme="minorHAnsi" w:cs="Cambria"/>
                <w:color w:val="000000"/>
                <w:sz w:val="20"/>
                <w:szCs w:val="20"/>
              </w:rPr>
              <w:t xml:space="preserve"> </w:t>
            </w:r>
            <w:proofErr w:type="spellStart"/>
            <w:r w:rsidR="00D65C1D" w:rsidRPr="00F51DCB">
              <w:rPr>
                <w:rFonts w:asciiTheme="minorHAnsi" w:eastAsia="Cambria" w:hAnsiTheme="minorHAnsi" w:cs="Cambria"/>
                <w:color w:val="000000"/>
                <w:sz w:val="20"/>
                <w:szCs w:val="20"/>
              </w:rPr>
              <w:t>grey</w:t>
            </w:r>
            <w:proofErr w:type="spellEnd"/>
            <w:r w:rsidR="00D65C1D" w:rsidRPr="00F51DCB">
              <w:rPr>
                <w:rFonts w:asciiTheme="minorHAnsi" w:eastAsia="Cambria" w:hAnsiTheme="minorHAnsi" w:cs="Cambria"/>
                <w:color w:val="000000"/>
                <w:sz w:val="20"/>
                <w:szCs w:val="20"/>
              </w:rPr>
              <w:t>/zielona</w:t>
            </w:r>
            <w:r w:rsidR="00F51DCB" w:rsidRPr="00F51DCB">
              <w:rPr>
                <w:rFonts w:asciiTheme="minorHAnsi" w:eastAsia="Cambria" w:hAnsiTheme="minorHAnsi" w:cs="Cambria"/>
                <w:color w:val="000000"/>
                <w:sz w:val="20"/>
                <w:szCs w:val="20"/>
              </w:rPr>
              <w:t xml:space="preserve">/owocowa, </w:t>
            </w:r>
            <w:r w:rsidR="00D65C1D" w:rsidRPr="00F51DCB">
              <w:rPr>
                <w:rFonts w:asciiTheme="minorHAnsi" w:eastAsia="Cambria" w:hAnsiTheme="minorHAnsi" w:cs="Cambria"/>
                <w:color w:val="000000"/>
                <w:sz w:val="20"/>
                <w:szCs w:val="20"/>
              </w:rPr>
              <w:t>kawa rozpuszczalna</w:t>
            </w:r>
            <w:r w:rsidR="00F51DCB">
              <w:rPr>
                <w:rFonts w:asciiTheme="minorHAnsi" w:eastAsia="Cambria" w:hAnsiTheme="minorHAnsi" w:cs="Cambria"/>
                <w:color w:val="000000"/>
                <w:sz w:val="20"/>
                <w:szCs w:val="20"/>
              </w:rPr>
              <w:t>, mleko,</w:t>
            </w:r>
            <w:r w:rsidR="00D65C1D" w:rsidRPr="00F51DCB">
              <w:rPr>
                <w:rFonts w:asciiTheme="minorHAnsi" w:eastAsia="Cambria" w:hAnsiTheme="minorHAnsi" w:cs="Cambria"/>
                <w:color w:val="000000"/>
                <w:sz w:val="20"/>
                <w:szCs w:val="20"/>
              </w:rPr>
              <w:t xml:space="preserve"> </w:t>
            </w:r>
            <w:r w:rsidR="00F51DCB" w:rsidRPr="00240B6C">
              <w:rPr>
                <w:rFonts w:asciiTheme="minorHAnsi" w:eastAsia="Cambria" w:hAnsiTheme="minorHAnsi" w:cs="Cambria"/>
                <w:color w:val="000000"/>
                <w:sz w:val="20"/>
                <w:szCs w:val="20"/>
              </w:rPr>
              <w:t>woda niegazowana z cytryną</w:t>
            </w:r>
            <w:r w:rsidR="00F51DCB">
              <w:rPr>
                <w:rFonts w:asciiTheme="minorHAnsi" w:eastAsia="Cambria" w:hAnsiTheme="minorHAnsi" w:cs="Cambria"/>
                <w:color w:val="000000"/>
                <w:sz w:val="20"/>
                <w:szCs w:val="20"/>
              </w:rPr>
              <w:t>,</w:t>
            </w:r>
            <w:r w:rsidR="00F94581" w:rsidRPr="00240B6C">
              <w:rPr>
                <w:rFonts w:asciiTheme="minorHAnsi" w:eastAsia="Cambria" w:hAnsiTheme="minorHAnsi" w:cs="Cambria"/>
                <w:color w:val="000000"/>
                <w:sz w:val="20"/>
                <w:szCs w:val="20"/>
              </w:rPr>
              <w:t xml:space="preserve"> cukier, cytryna w plasterkach</w:t>
            </w:r>
          </w:p>
          <w:p w:rsidR="00F94581" w:rsidRPr="00240B6C" w:rsidRDefault="00F94581" w:rsidP="00D5114B">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 100-150 g na osobę/dzień:</w:t>
            </w:r>
            <w:r w:rsidRPr="00240B6C">
              <w:rPr>
                <w:rFonts w:asciiTheme="minorHAnsi" w:eastAsia="Cambria" w:hAnsiTheme="minorHAnsi" w:cs="Cambria"/>
                <w:color w:val="000000"/>
                <w:sz w:val="20"/>
                <w:szCs w:val="20"/>
              </w:rPr>
              <w:t xml:space="preserve"> owoce</w:t>
            </w:r>
            <w:r>
              <w:rPr>
                <w:rFonts w:asciiTheme="minorHAnsi" w:eastAsia="Cambria" w:hAnsiTheme="minorHAnsi" w:cs="Cambria"/>
                <w:color w:val="000000"/>
                <w:sz w:val="20"/>
                <w:szCs w:val="20"/>
              </w:rPr>
              <w:t xml:space="preserve"> (do wyboru banan, połówka pomarańczy, kiwi, owoce sezonowe) </w:t>
            </w:r>
          </w:p>
          <w:p w:rsidR="008D5B12" w:rsidRPr="00F51DCB" w:rsidRDefault="00F94581" w:rsidP="00D5114B">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 100-150 g na osobę/dzień:</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ciasto porcjowane po 2 kawałki na osobę,</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Obiekt  musi spełniać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F94581"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F94581">
              <w:rPr>
                <w:rFonts w:asciiTheme="minorHAnsi" w:eastAsia="Cambria" w:hAnsiTheme="minorHAnsi" w:cs="Cambria"/>
                <w:color w:val="000000"/>
                <w:sz w:val="20"/>
                <w:szCs w:val="20"/>
              </w:rPr>
              <w:t xml:space="preserve">Zastrzega się, że w dniach kalendarzowych przyjazdu/wyjazdu uczestników liczba posiłków na osobę może być mniejsza. O dokładnej liczebności grup, Wykonawca zostanie powiadomiony min. </w:t>
            </w:r>
            <w:r w:rsidR="000E2DBF">
              <w:rPr>
                <w:rFonts w:asciiTheme="minorHAnsi" w:eastAsia="Cambria" w:hAnsiTheme="minorHAnsi" w:cs="Cambria"/>
                <w:color w:val="000000"/>
                <w:sz w:val="20"/>
                <w:szCs w:val="20"/>
              </w:rPr>
              <w:t>3</w:t>
            </w:r>
            <w:r w:rsidRPr="00F94581">
              <w:rPr>
                <w:rFonts w:asciiTheme="minorHAnsi" w:eastAsia="Cambria" w:hAnsiTheme="minorHAnsi" w:cs="Cambria"/>
                <w:color w:val="000000"/>
                <w:sz w:val="20"/>
                <w:szCs w:val="20"/>
              </w:rPr>
              <w:t xml:space="preserve"> dni przed przyjazdem danej grupy na miejsce noclegowe</w:t>
            </w:r>
            <w:r w:rsidR="000E2DBF">
              <w:rPr>
                <w:rFonts w:asciiTheme="minorHAnsi" w:eastAsia="Cambria" w:hAnsiTheme="minorHAnsi" w:cs="Cambria"/>
                <w:color w:val="000000"/>
                <w:sz w:val="20"/>
                <w:szCs w:val="20"/>
              </w:rPr>
              <w:t>.</w:t>
            </w:r>
          </w:p>
          <w:p w:rsidR="0008070C" w:rsidRPr="000E2DBF"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r w:rsidR="000E2DBF" w:rsidRPr="000E2DBF">
              <w:rPr>
                <w:rFonts w:asciiTheme="minorHAnsi" w:eastAsia="Cambria" w:hAnsiTheme="minorHAnsi" w:cs="Cambria"/>
                <w:color w:val="000000"/>
                <w:sz w:val="20"/>
                <w:szCs w:val="20"/>
              </w:rPr>
              <w:t xml:space="preserve"> </w:t>
            </w:r>
            <w:r w:rsidRPr="000E2DBF">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08070C" w:rsidRPr="00CC1AE7"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3"/>
        <w:tblW w:w="10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rsidTr="00D5114B">
        <w:tc>
          <w:tcPr>
            <w:tcW w:w="10100"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rsidTr="00D5114B">
        <w:trPr>
          <w:trHeight w:val="356"/>
        </w:trPr>
        <w:tc>
          <w:tcPr>
            <w:tcW w:w="10100"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rsidTr="00D5114B">
        <w:trPr>
          <w:trHeight w:val="624"/>
        </w:trPr>
        <w:tc>
          <w:tcPr>
            <w:tcW w:w="10065" w:type="dxa"/>
            <w:vAlign w:val="center"/>
          </w:tcPr>
          <w:p w:rsidR="0008070C" w:rsidRPr="00240B6C" w:rsidRDefault="00D65C1D" w:rsidP="00D5114B">
            <w:pPr>
              <w:numPr>
                <w:ilvl w:val="0"/>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D5114B">
            <w:pPr>
              <w:numPr>
                <w:ilvl w:val="1"/>
                <w:numId w:val="13"/>
              </w:numPr>
              <w:pBdr>
                <w:top w:val="nil"/>
                <w:left w:val="nil"/>
                <w:bottom w:val="nil"/>
                <w:right w:val="nil"/>
                <w:between w:val="nil"/>
              </w:pBdr>
              <w:shd w:val="clear" w:color="auto" w:fill="FFFFFF"/>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prowadzi hotel o kategorii co najmniej 3-gwiazdkowej 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D5114B">
            <w:pPr>
              <w:numPr>
                <w:ilvl w:val="1"/>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w:t>
            </w:r>
            <w:r w:rsidRPr="00240B6C">
              <w:rPr>
                <w:rFonts w:asciiTheme="minorHAnsi" w:eastAsia="Cambria" w:hAnsiTheme="minorHAnsi" w:cs="Cambria"/>
                <w:color w:val="000000"/>
                <w:sz w:val="20"/>
                <w:szCs w:val="20"/>
              </w:rPr>
              <w:lastRenderedPageBreak/>
              <w:t>beneficjenta czynności związane z przygotowaniem i przeprowadzeniem procedury wyboru dostawcy osobowo lub kapitałowo, w szczególności poprzez:</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240B6C" w:rsidRDefault="00D65C1D" w:rsidP="00D5114B">
            <w:pPr>
              <w:widowControl w:val="0"/>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celu potwierdzenia braku powiązań Wykonawca przedkłada oświadczenie zawarte w formularzu oferty</w:t>
            </w:r>
            <w:r w:rsidRPr="00240B6C">
              <w:rPr>
                <w:rFonts w:asciiTheme="minorHAnsi" w:eastAsia="Cambria" w:hAnsiTheme="minorHAnsi" w:cs="Cambria"/>
                <w:color w:val="000000"/>
                <w:sz w:val="20"/>
                <w:szCs w:val="20"/>
              </w:rPr>
              <w:t>.</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240B6C">
              <w:rPr>
                <w:rFonts w:asciiTheme="minorHAnsi" w:eastAsia="Cambria" w:hAnsiTheme="minorHAnsi" w:cs="Cambria"/>
                <w:b/>
                <w:color w:val="000000"/>
                <w:sz w:val="20"/>
                <w:szCs w:val="20"/>
              </w:rPr>
              <w:t>Pełnomocnictwo należy dołączyć do oferty</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rsidP="00D5114B">
            <w:pPr>
              <w:widowControl w:val="0"/>
              <w:numPr>
                <w:ilvl w:val="0"/>
                <w:numId w:val="6"/>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rsidTr="00D5114B">
        <w:trPr>
          <w:trHeight w:val="762"/>
        </w:trPr>
        <w:tc>
          <w:tcPr>
            <w:tcW w:w="10065" w:type="dxa"/>
            <w:vAlign w:val="center"/>
          </w:tcPr>
          <w:p w:rsidR="0008070C" w:rsidRPr="00240B6C" w:rsidRDefault="00D65C1D" w:rsidP="00D5114B">
            <w:pPr>
              <w:widowControl w:val="0"/>
              <w:numPr>
                <w:ilvl w:val="0"/>
                <w:numId w:val="31"/>
              </w:numPr>
              <w:pBdr>
                <w:top w:val="nil"/>
                <w:left w:val="nil"/>
                <w:bottom w:val="nil"/>
                <w:right w:val="nil"/>
                <w:between w:val="nil"/>
              </w:pBdr>
              <w:spacing w:line="240" w:lineRule="auto"/>
              <w:ind w:leftChars="25" w:left="342" w:right="432"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25</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27"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0E2DBF" w:rsidRDefault="00D65C1D"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Przy czym [1%=1pkt].</w:t>
                  </w:r>
                </w:p>
                <w:p w:rsidR="0008070C" w:rsidRPr="000E2DBF" w:rsidRDefault="0008070C"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p>
              </w:tc>
            </w:tr>
          </w:tbl>
          <w:p w:rsidR="000E2DBF" w:rsidRPr="000E2DBF" w:rsidRDefault="000E2DBF" w:rsidP="00D5114B">
            <w:pPr>
              <w:pStyle w:val="Akapitzlist"/>
              <w:numPr>
                <w:ilvl w:val="0"/>
                <w:numId w:val="31"/>
              </w:numPr>
              <w:pBdr>
                <w:top w:val="nil"/>
                <w:left w:val="nil"/>
                <w:bottom w:val="nil"/>
                <w:right w:val="nil"/>
                <w:between w:val="nil"/>
              </w:pBdr>
              <w:spacing w:line="240" w:lineRule="auto"/>
              <w:ind w:leftChars="0" w:left="344" w:right="432" w:firstLineChars="0" w:hanging="344"/>
              <w:jc w:val="both"/>
              <w:rPr>
                <w:rFonts w:asciiTheme="minorHAnsi" w:eastAsia="Calibri" w:hAnsiTheme="minorHAnsi" w:cs="Calibri"/>
                <w:color w:val="000000"/>
                <w:sz w:val="20"/>
                <w:szCs w:val="20"/>
              </w:rPr>
            </w:pPr>
            <w:r w:rsidRPr="000E2DBF">
              <w:rPr>
                <w:rFonts w:asciiTheme="minorHAnsi" w:eastAsia="Cambria" w:hAnsiTheme="minorHAnsi" w:cs="Cambria"/>
                <w:b/>
                <w:color w:val="000000"/>
                <w:sz w:val="20"/>
                <w:szCs w:val="20"/>
              </w:rPr>
              <w:t>Sposób oceny ofert</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rsidP="00D5114B">
            <w:pPr>
              <w:pBdr>
                <w:top w:val="nil"/>
                <w:left w:val="nil"/>
                <w:bottom w:val="nil"/>
                <w:right w:val="nil"/>
                <w:between w:val="nil"/>
              </w:pBdr>
              <w:spacing w:line="240" w:lineRule="auto"/>
              <w:ind w:leftChars="143" w:left="343" w:right="432" w:firstLineChars="0" w:firstLine="0"/>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w:t>
            </w:r>
            <w:r w:rsidR="000E198F">
              <w:rPr>
                <w:rFonts w:asciiTheme="minorHAnsi" w:eastAsia="Calibri" w:hAnsiTheme="minorHAnsi" w:cs="Calibri"/>
                <w:color w:val="000000"/>
                <w:sz w:val="20"/>
                <w:szCs w:val="20"/>
              </w:rPr>
              <w:t>ji usługi na 1 osobę – to jest:</w:t>
            </w:r>
            <w:r w:rsidR="00CC1AE7">
              <w:rPr>
                <w:rFonts w:asciiTheme="minorHAnsi" w:eastAsia="Calibri" w:hAnsiTheme="minorHAnsi" w:cs="Calibri"/>
                <w:color w:val="000000"/>
                <w:sz w:val="20"/>
                <w:szCs w:val="20"/>
              </w:rPr>
              <w:t xml:space="preserve"> 1 nocleg, </w:t>
            </w:r>
            <w:r w:rsidRPr="00240B6C">
              <w:rPr>
                <w:rFonts w:asciiTheme="minorHAnsi" w:eastAsia="Calibri" w:hAnsiTheme="minorHAnsi" w:cs="Calibri"/>
                <w:color w:val="000000"/>
                <w:sz w:val="20"/>
                <w:szCs w:val="20"/>
              </w:rPr>
              <w:t>1 śniadani</w:t>
            </w:r>
            <w:r w:rsidR="000E198F">
              <w:rPr>
                <w:rFonts w:asciiTheme="minorHAnsi" w:eastAsia="Calibri" w:hAnsiTheme="minorHAnsi" w:cs="Calibri"/>
                <w:color w:val="000000"/>
                <w:sz w:val="20"/>
                <w:szCs w:val="20"/>
              </w:rPr>
              <w:t>e</w:t>
            </w:r>
            <w:r w:rsidRPr="00240B6C">
              <w:rPr>
                <w:rFonts w:asciiTheme="minorHAnsi" w:eastAsia="Calibri" w:hAnsiTheme="minorHAnsi" w:cs="Calibri"/>
                <w:color w:val="000000"/>
                <w:sz w:val="20"/>
                <w:szCs w:val="20"/>
              </w:rPr>
              <w:t>, 1 obiad, 1 kolacj</w:t>
            </w:r>
            <w:r w:rsidR="000E198F">
              <w:rPr>
                <w:rFonts w:asciiTheme="minorHAnsi" w:eastAsia="Calibri" w:hAnsiTheme="minorHAnsi" w:cs="Calibri"/>
                <w:color w:val="000000"/>
                <w:sz w:val="20"/>
                <w:szCs w:val="20"/>
              </w:rPr>
              <w:t>e</w:t>
            </w:r>
            <w:r w:rsidRPr="00240B6C">
              <w:rPr>
                <w:rFonts w:asciiTheme="minorHAnsi" w:eastAsia="Calibri" w:hAnsiTheme="minorHAnsi" w:cs="Calibri"/>
                <w:color w:val="000000"/>
                <w:sz w:val="20"/>
                <w:szCs w:val="20"/>
              </w:rPr>
              <w:t xml:space="preserve"> i 1 przerw</w:t>
            </w:r>
            <w:r w:rsidR="000E198F">
              <w:rPr>
                <w:rFonts w:asciiTheme="minorHAnsi" w:eastAsia="Calibri" w:hAnsiTheme="minorHAnsi" w:cs="Calibri"/>
                <w:color w:val="000000"/>
                <w:sz w:val="20"/>
                <w:szCs w:val="20"/>
              </w:rPr>
              <w:t>ę</w:t>
            </w:r>
            <w:r w:rsidR="00AA2D0E">
              <w:rPr>
                <w:rFonts w:asciiTheme="minorHAnsi" w:eastAsia="Calibri" w:hAnsiTheme="minorHAnsi" w:cs="Calibri"/>
                <w:color w:val="000000"/>
                <w:sz w:val="20"/>
                <w:szCs w:val="20"/>
              </w:rPr>
              <w:t xml:space="preserve"> kawow</w:t>
            </w:r>
            <w:r w:rsidR="000E198F">
              <w:rPr>
                <w:rFonts w:asciiTheme="minorHAnsi" w:eastAsia="Calibri" w:hAnsiTheme="minorHAnsi" w:cs="Calibri"/>
                <w:color w:val="000000"/>
                <w:sz w:val="20"/>
                <w:szCs w:val="20"/>
              </w:rPr>
              <w:t>ą</w:t>
            </w:r>
            <w:r w:rsidR="00AA2D0E">
              <w:rPr>
                <w:rFonts w:asciiTheme="minorHAnsi" w:eastAsia="Calibri" w:hAnsiTheme="minorHAnsi" w:cs="Calibri"/>
                <w:color w:val="000000"/>
                <w:sz w:val="20"/>
                <w:szCs w:val="20"/>
              </w:rPr>
              <w:t>.</w:t>
            </w:r>
          </w:p>
          <w:p w:rsidR="0008070C" w:rsidRPr="00240B6C" w:rsidRDefault="00D65C1D" w:rsidP="00D5114B">
            <w:pPr>
              <w:pBdr>
                <w:top w:val="nil"/>
                <w:left w:val="nil"/>
                <w:bottom w:val="nil"/>
                <w:right w:val="nil"/>
                <w:between w:val="nil"/>
              </w:pBdr>
              <w:spacing w:line="240" w:lineRule="auto"/>
              <w:ind w:leftChars="0" w:left="486" w:right="432" w:firstLineChars="0" w:firstLine="0"/>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x 7</w:t>
            </w:r>
            <w:r w:rsidR="00B17FB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0E2DBF">
              <w:rPr>
                <w:rFonts w:asciiTheme="minorHAnsi" w:eastAsia="Calibri" w:hAnsiTheme="minorHAnsi" w:cs="Calibri"/>
                <w:color w:val="000000"/>
                <w:sz w:val="20"/>
                <w:szCs w:val="20"/>
              </w:rPr>
              <w:t>K2</w:t>
            </w:r>
            <w:r w:rsidRPr="00240B6C">
              <w:rPr>
                <w:rFonts w:asciiTheme="minorHAnsi" w:eastAsia="Calibri" w:hAnsiTheme="minorHAnsi" w:cs="Calibri"/>
                <w:color w:val="000000"/>
                <w:sz w:val="20"/>
                <w:szCs w:val="20"/>
              </w:rPr>
              <w:t>: „Infrastruktura i udogodnienia”:</w:t>
            </w:r>
          </w:p>
          <w:p w:rsidR="0008070C" w:rsidRPr="000E2DBF" w:rsidRDefault="00D65C1D" w:rsidP="00D5114B">
            <w:pPr>
              <w:pBdr>
                <w:top w:val="nil"/>
                <w:left w:val="nil"/>
                <w:bottom w:val="nil"/>
                <w:right w:val="nil"/>
                <w:between w:val="nil"/>
              </w:pBdr>
              <w:spacing w:line="240" w:lineRule="auto"/>
              <w:ind w:leftChars="0" w:left="344" w:right="432" w:firstLineChars="0" w:firstLine="0"/>
              <w:jc w:val="both"/>
              <w:rPr>
                <w:rFonts w:asciiTheme="minorHAnsi" w:eastAsia="Calibri" w:hAnsiTheme="minorHAnsi" w:cs="Calibri"/>
                <w:color w:val="000000"/>
                <w:sz w:val="20"/>
                <w:szCs w:val="20"/>
              </w:rPr>
            </w:pPr>
            <w:r w:rsidRPr="000E2DBF">
              <w:rPr>
                <w:rFonts w:asciiTheme="minorHAnsi" w:eastAsia="Calibri" w:hAnsiTheme="minorHAnsi" w:cs="Calibri"/>
                <w:color w:val="000000"/>
                <w:sz w:val="20"/>
                <w:szCs w:val="20"/>
              </w:rPr>
              <w:t>Za posiadanie dodatkowej bezpłatnej infrastruktury dla uczestników:</w:t>
            </w:r>
          </w:p>
          <w:p w:rsidR="00CC5085" w:rsidRPr="00CC5085"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CC5085">
              <w:rPr>
                <w:rFonts w:asciiTheme="minorHAnsi" w:eastAsia="Cambria" w:hAnsiTheme="minorHAnsi" w:cs="Cambria"/>
                <w:color w:val="000000"/>
                <w:sz w:val="20"/>
                <w:szCs w:val="20"/>
              </w:rPr>
              <w:t>sauna (jed</w:t>
            </w:r>
            <w:r w:rsidR="00D43659" w:rsidRPr="00CC5085">
              <w:rPr>
                <w:rFonts w:asciiTheme="minorHAnsi" w:eastAsia="Cambria" w:hAnsiTheme="minorHAnsi" w:cs="Cambria"/>
                <w:color w:val="000000"/>
                <w:sz w:val="20"/>
                <w:szCs w:val="20"/>
              </w:rPr>
              <w:t>no wejście dla jedn</w:t>
            </w:r>
            <w:r w:rsidR="00CC5085" w:rsidRPr="00CC5085">
              <w:rPr>
                <w:rFonts w:asciiTheme="minorHAnsi" w:eastAsia="Cambria" w:hAnsiTheme="minorHAnsi" w:cs="Cambria"/>
                <w:color w:val="000000"/>
                <w:sz w:val="20"/>
                <w:szCs w:val="20"/>
              </w:rPr>
              <w:t>ego uczestnika w trakcie jednego pobytu</w:t>
            </w:r>
            <w:r w:rsidR="00D43659" w:rsidRPr="00CC5085">
              <w:rPr>
                <w:rFonts w:asciiTheme="minorHAnsi" w:eastAsia="Cambria" w:hAnsiTheme="minorHAnsi" w:cs="Cambria"/>
                <w:color w:val="000000"/>
                <w:sz w:val="20"/>
                <w:szCs w:val="20"/>
              </w:rPr>
              <w:t>) – 2</w:t>
            </w:r>
            <w:r w:rsidRPr="00CC5085">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B17FB6" w:rsidRPr="00CC5085" w:rsidRDefault="00CC1AE7"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CC5085">
              <w:rPr>
                <w:rFonts w:asciiTheme="minorHAnsi" w:eastAsia="Cambria" w:hAnsiTheme="minorHAnsi" w:cs="Cambria"/>
                <w:color w:val="000000"/>
                <w:sz w:val="20"/>
                <w:szCs w:val="20"/>
              </w:rPr>
              <w:t>dostępność do rzeki w której można zlokalizować spływ kajakowy w odległości 3 kilometrów – 2 pkt</w:t>
            </w:r>
            <w:r w:rsidR="00CC5085">
              <w:rPr>
                <w:rFonts w:asciiTheme="minorHAnsi" w:eastAsia="Cambria" w:hAnsiTheme="minorHAnsi" w:cs="Cambria"/>
                <w:color w:val="000000"/>
                <w:sz w:val="20"/>
                <w:szCs w:val="20"/>
              </w:rPr>
              <w:t>.</w:t>
            </w:r>
          </w:p>
          <w:p w:rsidR="0008070C" w:rsidRP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lastRenderedPageBreak/>
              <w:t>zewnętrzna altana w której możn</w:t>
            </w:r>
            <w:r w:rsidR="00CC1AE7" w:rsidRPr="00B17FB6">
              <w:rPr>
                <w:rFonts w:asciiTheme="minorHAnsi" w:eastAsia="Cambria" w:hAnsiTheme="minorHAnsi" w:cs="Cambria"/>
                <w:color w:val="000000"/>
                <w:sz w:val="20"/>
                <w:szCs w:val="20"/>
              </w:rPr>
              <w:t>a przeprowadzić szkolenie dla 20</w:t>
            </w:r>
            <w:r w:rsidRPr="00B17FB6">
              <w:rPr>
                <w:rFonts w:asciiTheme="minorHAnsi" w:eastAsia="Cambria" w:hAnsiTheme="minorHAnsi" w:cs="Cambria"/>
                <w:color w:val="000000"/>
                <w:sz w:val="20"/>
                <w:szCs w:val="20"/>
              </w:rPr>
              <w:t xml:space="preserve"> osób jednocześnie</w:t>
            </w:r>
            <w:r w:rsidR="00CC1AE7" w:rsidRPr="00B17FB6">
              <w:rPr>
                <w:rFonts w:asciiTheme="minorHAnsi" w:eastAsia="Cambria" w:hAnsiTheme="minorHAnsi" w:cs="Cambria"/>
                <w:color w:val="000000"/>
                <w:sz w:val="20"/>
                <w:szCs w:val="20"/>
              </w:rPr>
              <w:t xml:space="preserve"> z możliwością ogrzewania</w:t>
            </w:r>
            <w:r w:rsidR="00B17FB6">
              <w:rPr>
                <w:rFonts w:asciiTheme="minorHAnsi" w:eastAsia="Cambria" w:hAnsiTheme="minorHAnsi" w:cs="Cambria"/>
                <w:color w:val="000000"/>
                <w:sz w:val="20"/>
                <w:szCs w:val="20"/>
              </w:rPr>
              <w:t xml:space="preserve"> – 4</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B17FB6" w:rsidRDefault="00B17FB6"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dodatkowa sala warsztatowa w budynku dla minimum 20 osób – 4 pkt</w:t>
            </w:r>
            <w:r w:rsidR="00CC5085">
              <w:rPr>
                <w:rFonts w:asciiTheme="minorHAnsi" w:eastAsia="Cambria" w:hAnsiTheme="minorHAnsi" w:cs="Cambria"/>
                <w:color w:val="000000"/>
                <w:sz w:val="20"/>
                <w:szCs w:val="20"/>
              </w:rPr>
              <w:t>.</w:t>
            </w:r>
          </w:p>
          <w:p w:rsidR="00B17FB6" w:rsidRDefault="00B17FB6"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do prowadzenia zajęć na zewnątrz (z ławeczkami,</w:t>
            </w:r>
            <w:r w:rsidR="00D43659">
              <w:rPr>
                <w:rFonts w:asciiTheme="minorHAnsi" w:eastAsia="Cambria" w:hAnsiTheme="minorHAnsi" w:cs="Cambria"/>
                <w:color w:val="000000"/>
                <w:sz w:val="20"/>
                <w:szCs w:val="20"/>
              </w:rPr>
              <w:t xml:space="preserve"> stolikami) dla min. 20 osób – 4</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B17FB6" w:rsidRDefault="00CC1AE7"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na ognisko/grilla</w:t>
            </w:r>
            <w:r w:rsidR="00B17FB6">
              <w:rPr>
                <w:rFonts w:asciiTheme="minorHAnsi" w:eastAsia="Cambria" w:hAnsiTheme="minorHAnsi" w:cs="Cambria"/>
                <w:color w:val="000000"/>
                <w:sz w:val="20"/>
                <w:szCs w:val="20"/>
              </w:rPr>
              <w:t xml:space="preserve"> – 2 pkt</w:t>
            </w:r>
            <w:r w:rsidR="00CC5085">
              <w:rPr>
                <w:rFonts w:asciiTheme="minorHAnsi" w:eastAsia="Cambria" w:hAnsiTheme="minorHAnsi" w:cs="Cambria"/>
                <w:color w:val="000000"/>
                <w:sz w:val="20"/>
                <w:szCs w:val="20"/>
              </w:rPr>
              <w:t>.</w:t>
            </w:r>
          </w:p>
          <w:p w:rsidR="00B17FB6" w:rsidRDefault="00AD5245"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C1AE7" w:rsidRPr="00B17FB6">
              <w:rPr>
                <w:rFonts w:asciiTheme="minorHAnsi" w:eastAsia="Cambria" w:hAnsiTheme="minorHAnsi" w:cs="Cambria"/>
                <w:color w:val="000000"/>
                <w:sz w:val="20"/>
                <w:szCs w:val="20"/>
              </w:rPr>
              <w:t>ków</w:t>
            </w:r>
            <w:proofErr w:type="spellEnd"/>
            <w:r w:rsidR="00CC1AE7" w:rsidRPr="00B17FB6">
              <w:rPr>
                <w:rFonts w:asciiTheme="minorHAnsi" w:eastAsia="Cambria" w:hAnsiTheme="minorHAnsi" w:cs="Cambria"/>
                <w:color w:val="000000"/>
                <w:sz w:val="20"/>
                <w:szCs w:val="20"/>
              </w:rPr>
              <w:t xml:space="preserve"> </w:t>
            </w:r>
            <w:r w:rsidR="00D65C1D" w:rsidRPr="00B17FB6">
              <w:rPr>
                <w:rFonts w:asciiTheme="minorHAnsi" w:eastAsia="Cambria" w:hAnsiTheme="minorHAnsi" w:cs="Cambria"/>
                <w:color w:val="000000"/>
                <w:sz w:val="20"/>
                <w:szCs w:val="20"/>
              </w:rPr>
              <w:t>– 1 pkt</w:t>
            </w:r>
            <w:r w:rsidR="00CC5085">
              <w:rPr>
                <w:rFonts w:asciiTheme="minorHAnsi" w:eastAsia="Cambria" w:hAnsiTheme="minorHAnsi" w:cs="Cambria"/>
                <w:color w:val="000000"/>
                <w:sz w:val="20"/>
                <w:szCs w:val="20"/>
              </w:rPr>
              <w:t>.</w:t>
            </w:r>
          </w:p>
          <w:p w:rsid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stół do bilardu – 1 pkt</w:t>
            </w:r>
            <w:r w:rsidR="00CC5085">
              <w:rPr>
                <w:rFonts w:asciiTheme="minorHAnsi" w:eastAsia="Cambria" w:hAnsiTheme="minorHAnsi" w:cs="Cambria"/>
                <w:color w:val="000000"/>
                <w:sz w:val="20"/>
                <w:szCs w:val="20"/>
              </w:rPr>
              <w:t>.</w:t>
            </w:r>
          </w:p>
          <w:p w:rsid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sidR="00D43659">
              <w:rPr>
                <w:rFonts w:asciiTheme="minorHAnsi" w:eastAsia="Cambria" w:hAnsiTheme="minorHAnsi" w:cs="Cambria"/>
                <w:color w:val="000000"/>
                <w:sz w:val="20"/>
                <w:szCs w:val="20"/>
              </w:rPr>
              <w:t>parkingowe dla 1 autokaru oraz 10 samochodów osobowych – 3</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08070C" w:rsidRPr="00CC5085"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doba hotelowa do godziny 12 lub późniejszej– 2 pkt</w:t>
            </w:r>
            <w:r w:rsidR="00CC5085">
              <w:rPr>
                <w:rFonts w:asciiTheme="minorHAnsi" w:eastAsia="Cambria" w:hAnsiTheme="minorHAnsi" w:cs="Cambria"/>
                <w:color w:val="000000"/>
                <w:sz w:val="20"/>
                <w:szCs w:val="20"/>
              </w:rPr>
              <w:t>.</w:t>
            </w:r>
          </w:p>
          <w:p w:rsidR="0008070C" w:rsidRPr="00CC5085" w:rsidRDefault="00D65C1D" w:rsidP="00D5114B">
            <w:pPr>
              <w:numPr>
                <w:ilvl w:val="0"/>
                <w:numId w:val="31"/>
              </w:numPr>
              <w:pBdr>
                <w:top w:val="nil"/>
                <w:left w:val="nil"/>
                <w:bottom w:val="nil"/>
                <w:right w:val="nil"/>
                <w:between w:val="nil"/>
              </w:pBdr>
              <w:tabs>
                <w:tab w:val="left" w:pos="544"/>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EC7435">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D65C1D" w:rsidP="00EC7435">
            <w:pPr>
              <w:numPr>
                <w:ilvl w:val="0"/>
                <w:numId w:val="31"/>
              </w:numPr>
              <w:pBdr>
                <w:top w:val="nil"/>
                <w:left w:val="nil"/>
                <w:bottom w:val="nil"/>
                <w:right w:val="nil"/>
                <w:between w:val="nil"/>
              </w:pBdr>
              <w:tabs>
                <w:tab w:val="left" w:pos="313"/>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D5114B">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CC5085" w:rsidRDefault="00D65C1D" w:rsidP="00D5114B">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rsidTr="00D5114B">
        <w:trPr>
          <w:trHeight w:val="624"/>
        </w:trPr>
        <w:tc>
          <w:tcPr>
            <w:tcW w:w="10065" w:type="dxa"/>
            <w:vAlign w:val="center"/>
          </w:tcPr>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może złożyć tylko jedną ofertę, przygotowaną w języku polskim, w formie pisemnej</w:t>
            </w:r>
            <w:r w:rsidR="00010DF1">
              <w:rPr>
                <w:rFonts w:asciiTheme="minorHAnsi" w:eastAsia="Cambria" w:hAnsiTheme="minorHAnsi" w:cs="Cambria"/>
                <w:color w:val="000000"/>
                <w:sz w:val="20"/>
                <w:szCs w:val="20"/>
              </w:rPr>
              <w:t xml:space="preserve"> lub elektronicznej</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upoważnienie do podpisania oferty nie wynika wprost z dokumentu wskazanego w  pkt 2 lit b), 3 lub 4, Wykonawca przedkłada także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sporządzone w języku obcym winny być składane wraz z tłumaczeniem na język polski.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 przypadku, jeśli Wykonawca nie złoży wyżej wymienionych dokumentów lub złożone dokumenty będą niezgodne z wymogami Zapytania, wówczas oferta Wykonawcy zostanie odrzucona, z zastrzeżeniem jednak pkt 9.</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8"/>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83"/>
        </w:trPr>
        <w:tc>
          <w:tcPr>
            <w:tcW w:w="9924"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rsidTr="00D5114B">
        <w:tc>
          <w:tcPr>
            <w:tcW w:w="9924" w:type="dxa"/>
          </w:tcPr>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sidR="00556DC4">
              <w:rPr>
                <w:rFonts w:asciiTheme="minorHAnsi" w:eastAsia="Cambria" w:hAnsiTheme="minorHAnsi" w:cs="Cambria"/>
                <w:b/>
                <w:color w:val="000000"/>
                <w:sz w:val="20"/>
                <w:szCs w:val="20"/>
              </w:rPr>
              <w:t>do dnia 01.09</w:t>
            </w:r>
            <w:r>
              <w:rPr>
                <w:rFonts w:asciiTheme="minorHAnsi" w:eastAsia="Cambria" w:hAnsiTheme="minorHAnsi" w:cs="Cambria"/>
                <w:b/>
                <w:color w:val="000000"/>
                <w:sz w:val="20"/>
                <w:szCs w:val="20"/>
              </w:rPr>
              <w:t>.2021, do godz. 10:00</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Pr="00E05C7E">
              <w:rPr>
                <w:rFonts w:asciiTheme="minorHAnsi" w:eastAsia="Cambria" w:hAnsiTheme="minorHAnsi" w:cs="Cambria"/>
                <w:b/>
                <w:color w:val="000000"/>
                <w:sz w:val="20"/>
                <w:szCs w:val="20"/>
              </w:rPr>
              <w:t xml:space="preserve">do dnia </w:t>
            </w:r>
            <w:r w:rsidR="00556DC4">
              <w:rPr>
                <w:rFonts w:asciiTheme="minorHAnsi" w:eastAsia="Cambria" w:hAnsiTheme="minorHAnsi" w:cs="Cambria"/>
                <w:b/>
                <w:color w:val="000000"/>
                <w:sz w:val="20"/>
                <w:szCs w:val="20"/>
              </w:rPr>
              <w:t>01.09</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556DC4">
              <w:rPr>
                <w:rFonts w:asciiTheme="minorHAnsi" w:eastAsia="Cambria" w:hAnsiTheme="minorHAnsi" w:cs="Cambria"/>
                <w:b/>
                <w:color w:val="000000"/>
                <w:sz w:val="20"/>
                <w:szCs w:val="20"/>
              </w:rPr>
              <w:t>15</w:t>
            </w:r>
            <w:r w:rsidRPr="00E05C7E">
              <w:rPr>
                <w:rFonts w:asciiTheme="minorHAnsi" w:eastAsia="Cambria" w:hAnsiTheme="minorHAnsi" w:cs="Cambria"/>
                <w:b/>
                <w:color w:val="000000"/>
                <w:sz w:val="20"/>
                <w:szCs w:val="20"/>
              </w:rPr>
              <w:t xml:space="preserve">/POWER/2021 Nie otwierać do dnia </w:t>
            </w:r>
            <w:r w:rsidR="00556DC4">
              <w:rPr>
                <w:rFonts w:asciiTheme="minorHAnsi" w:eastAsia="Cambria" w:hAnsiTheme="minorHAnsi" w:cs="Cambria"/>
                <w:b/>
                <w:color w:val="000000"/>
                <w:sz w:val="20"/>
                <w:szCs w:val="20"/>
              </w:rPr>
              <w:t>01.09</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08070C" w:rsidRPr="00240B6C" w:rsidRDefault="00B17FB6" w:rsidP="00D5114B">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rsidTr="00D5114B">
        <w:tc>
          <w:tcPr>
            <w:tcW w:w="9924" w:type="dxa"/>
          </w:tcPr>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556DC4">
              <w:rPr>
                <w:rFonts w:asciiTheme="minorHAnsi" w:eastAsia="Cambria" w:hAnsiTheme="minorHAnsi" w:cs="Cambria"/>
                <w:b/>
                <w:color w:val="000000"/>
                <w:sz w:val="20"/>
                <w:szCs w:val="20"/>
              </w:rPr>
              <w:t>01</w:t>
            </w:r>
            <w:r w:rsidR="00B17FB6">
              <w:rPr>
                <w:rFonts w:asciiTheme="minorHAnsi" w:eastAsia="Cambria" w:hAnsiTheme="minorHAnsi" w:cs="Cambria"/>
                <w:b/>
                <w:color w:val="000000"/>
                <w:sz w:val="20"/>
                <w:szCs w:val="20"/>
              </w:rPr>
              <w:t>.0</w:t>
            </w:r>
            <w:r w:rsidR="00556DC4">
              <w:rPr>
                <w:rFonts w:asciiTheme="minorHAnsi" w:eastAsia="Cambria" w:hAnsiTheme="minorHAnsi" w:cs="Cambria"/>
                <w:b/>
                <w:color w:val="000000"/>
                <w:sz w:val="20"/>
                <w:szCs w:val="20"/>
              </w:rPr>
              <w:t>9</w:t>
            </w:r>
            <w:r w:rsidR="008D5B12" w:rsidRPr="00240B6C">
              <w:rPr>
                <w:rFonts w:asciiTheme="minorHAnsi" w:eastAsia="Cambria" w:hAnsiTheme="minorHAnsi" w:cs="Cambria"/>
                <w:b/>
                <w:color w:val="000000"/>
                <w:sz w:val="20"/>
                <w:szCs w:val="20"/>
              </w:rPr>
              <w:t>.202</w:t>
            </w:r>
            <w:r w:rsidR="00B17FB6">
              <w:rPr>
                <w:rFonts w:asciiTheme="minorHAnsi" w:eastAsia="Cambria" w:hAnsiTheme="minorHAnsi" w:cs="Cambria"/>
                <w:b/>
                <w:color w:val="000000"/>
                <w:sz w:val="20"/>
                <w:szCs w:val="20"/>
              </w:rPr>
              <w:t>1</w:t>
            </w:r>
            <w:r w:rsidR="00C51E8F">
              <w:rPr>
                <w:rFonts w:asciiTheme="minorHAnsi" w:eastAsia="Cambria" w:hAnsiTheme="minorHAnsi" w:cs="Cambria"/>
                <w:b/>
                <w:color w:val="000000"/>
                <w:sz w:val="20"/>
                <w:szCs w:val="20"/>
              </w:rPr>
              <w:t>, o godz. 10:0</w:t>
            </w:r>
            <w:r w:rsidRPr="00240B6C">
              <w:rPr>
                <w:rFonts w:asciiTheme="minorHAnsi" w:eastAsia="Cambria" w:hAnsiTheme="minorHAnsi" w:cs="Cambria"/>
                <w:b/>
                <w:color w:val="000000"/>
                <w:sz w:val="20"/>
                <w:szCs w:val="20"/>
              </w:rPr>
              <w:t xml:space="preserve">0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D5114B" w:rsidRPr="00240B6C" w:rsidRDefault="00D5114B"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a"/>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94"/>
        </w:trPr>
        <w:tc>
          <w:tcPr>
            <w:tcW w:w="9895"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rsidTr="00D5114B">
        <w:tc>
          <w:tcPr>
            <w:tcW w:w="9895" w:type="dxa"/>
          </w:tcPr>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 kontaktowania się z Wykonawcami upoważniony jest Pan Marek </w:t>
            </w:r>
            <w:r w:rsidR="00556DC4">
              <w:rPr>
                <w:rFonts w:asciiTheme="minorHAnsi" w:eastAsia="Cambria" w:hAnsiTheme="minorHAnsi" w:cs="Cambria"/>
                <w:color w:val="000000"/>
                <w:sz w:val="20"/>
                <w:szCs w:val="20"/>
              </w:rPr>
              <w:t>Łappo.</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b"/>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rsidTr="00D5114B">
        <w:tc>
          <w:tcPr>
            <w:tcW w:w="9924" w:type="dxa"/>
          </w:tcPr>
          <w:p w:rsidR="0008070C" w:rsidRPr="00240B6C" w:rsidRDefault="00D65C1D" w:rsidP="00D5114B">
            <w:p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w:t>
            </w:r>
            <w:r w:rsidRPr="00240B6C">
              <w:rPr>
                <w:rFonts w:asciiTheme="minorHAnsi" w:eastAsia="Cambria" w:hAnsiTheme="minorHAnsi" w:cs="Cambria"/>
                <w:color w:val="000000"/>
                <w:sz w:val="20"/>
                <w:szCs w:val="20"/>
              </w:rPr>
              <w:lastRenderedPageBreak/>
              <w:t>odrzuceniem Pani/Pana oferty. W odniesieniu do Pani/Pana danych osobowych decyzje nie będą podejmowane w sposób zautomatyzowany, stosownie do art. 22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c"/>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rsidTr="00D5114B">
        <w:tc>
          <w:tcPr>
            <w:tcW w:w="9895" w:type="dxa"/>
          </w:tcPr>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d"/>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rsidTr="00D5114B">
        <w:tc>
          <w:tcPr>
            <w:tcW w:w="9895" w:type="dxa"/>
          </w:tcPr>
          <w:p w:rsidR="0008070C" w:rsidRPr="00240B6C" w:rsidRDefault="00D65C1D"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556DC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556DC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rsidP="00556DC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556DC4">
        <w:rPr>
          <w:rFonts w:asciiTheme="minorHAnsi" w:eastAsia="Cambria" w:hAnsiTheme="minorHAnsi" w:cs="Cambria"/>
          <w:b/>
          <w:color w:val="000000"/>
          <w:sz w:val="20"/>
          <w:szCs w:val="20"/>
        </w:rPr>
        <w:t>nr 15</w:t>
      </w:r>
      <w:r w:rsidR="00DD693E">
        <w:rPr>
          <w:rFonts w:asciiTheme="minorHAnsi" w:eastAsia="Cambria" w:hAnsiTheme="minorHAnsi" w:cs="Cambria"/>
          <w:b/>
          <w:color w:val="000000"/>
          <w:sz w:val="20"/>
          <w:szCs w:val="20"/>
        </w:rPr>
        <w:t>/POWER/2021</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08070C" w:rsidRPr="00240B6C" w:rsidTr="00D5114B">
        <w:trPr>
          <w:trHeight w:val="251"/>
        </w:trPr>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rPr>
          <w:trHeight w:val="135"/>
        </w:trPr>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rsidTr="00D5114B">
        <w:trPr>
          <w:trHeight w:val="490"/>
        </w:trPr>
        <w:tc>
          <w:tcPr>
            <w:tcW w:w="9782"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ww. Wykonawca prowadzi hotel o kategorii co najmniej 3-gwiazdkowej w rozumieniu ustawy z dnia 29.08.1997 r. o usługach hotelarskich oraz usługach pilotów wycieczek i przewodników turystycznych oraz przepisów wykonawczych do tej ustawy:</w:t>
      </w:r>
    </w:p>
    <w:p w:rsidR="0008070C" w:rsidRPr="00240B6C" w:rsidRDefault="0008070C"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TAK*/NIE *</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numPr>
          <w:ilvl w:val="0"/>
          <w:numId w:val="3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D5114B">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nocleg jednego uczestnika (doba noclegowa) </w:t>
            </w:r>
            <w:r w:rsidRPr="00240B6C">
              <w:rPr>
                <w:rFonts w:asciiTheme="minorHAnsi" w:eastAsia="Cambria" w:hAnsiTheme="minorHAnsi" w:cs="Cambria"/>
                <w:b/>
                <w:color w:val="000000"/>
                <w:sz w:val="20"/>
                <w:szCs w:val="20"/>
              </w:rPr>
              <w:br/>
              <w:t>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lastRenderedPageBreak/>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kolację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przerwę kawową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tabs>
          <w:tab w:val="left" w:pos="4305"/>
        </w:tabs>
        <w:spacing w:after="160" w:line="259"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sauna (jedno wejście dla jednej grupy) – TAK*/NIE *</w:t>
      </w:r>
    </w:p>
    <w:p w:rsidR="00C51E8F" w:rsidRDefault="00C51E8F"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dostępność do rzeki w której można zlokalizować spływ kajakowy w odległości 3 kilometrów – TAK*/NIE *</w:t>
      </w:r>
    </w:p>
    <w:p w:rsid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zewnętrzna altana w której można przeprowad</w:t>
      </w:r>
      <w:r w:rsidR="00C51E8F" w:rsidRPr="00C51E8F">
        <w:rPr>
          <w:rFonts w:asciiTheme="minorHAnsi" w:eastAsia="Cambria" w:hAnsiTheme="minorHAnsi" w:cs="Cambria"/>
          <w:color w:val="000000"/>
          <w:sz w:val="20"/>
          <w:szCs w:val="20"/>
        </w:rPr>
        <w:t>zić szkolenie dla 20</w:t>
      </w:r>
      <w:r w:rsidRPr="00C51E8F">
        <w:rPr>
          <w:rFonts w:asciiTheme="minorHAnsi" w:eastAsia="Cambria" w:hAnsiTheme="minorHAnsi" w:cs="Cambria"/>
          <w:color w:val="000000"/>
          <w:sz w:val="20"/>
          <w:szCs w:val="20"/>
        </w:rPr>
        <w:t xml:space="preserve"> osób jednocześnie</w:t>
      </w:r>
      <w:r w:rsidR="00C51E8F" w:rsidRPr="00C51E8F">
        <w:rPr>
          <w:rFonts w:asciiTheme="minorHAnsi" w:eastAsia="Cambria" w:hAnsiTheme="minorHAnsi" w:cs="Cambria"/>
          <w:color w:val="000000"/>
          <w:sz w:val="20"/>
          <w:szCs w:val="20"/>
        </w:rPr>
        <w:t xml:space="preserve"> a możliwością </w:t>
      </w:r>
      <w:r w:rsidR="00C51E8F" w:rsidRPr="00C51E8F">
        <w:rPr>
          <w:rFonts w:asciiTheme="minorHAnsi" w:eastAsia="Cambria" w:hAnsiTheme="minorHAnsi" w:cs="Cambria"/>
          <w:color w:val="000000"/>
          <w:sz w:val="20"/>
          <w:szCs w:val="20"/>
        </w:rPr>
        <w:br/>
        <w:t>ogrzewania</w:t>
      </w:r>
      <w:r w:rsidRPr="00C51E8F">
        <w:rPr>
          <w:rFonts w:asciiTheme="minorHAnsi" w:eastAsia="Cambria" w:hAnsiTheme="minorHAnsi" w:cs="Cambria"/>
          <w:color w:val="000000"/>
          <w:sz w:val="20"/>
          <w:szCs w:val="20"/>
        </w:rPr>
        <w:t xml:space="preserve"> – TAK*/NIE *</w:t>
      </w:r>
    </w:p>
    <w:p w:rsidR="00C51E8F" w:rsidRDefault="00C51E8F"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dodatkowa sala warsztatowa w budynku dla minimum 20 osób – TAK*/NIE *</w:t>
      </w:r>
    </w:p>
    <w:p w:rsidR="00C51E8F" w:rsidRDefault="00C51E8F"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do prowadzenia zajęć na zewnątrz (z ławeczkami, stolikami) dla min. 20 osób </w:t>
      </w:r>
      <w:r>
        <w:rPr>
          <w:rFonts w:asciiTheme="minorHAnsi" w:eastAsia="Cambria" w:hAnsiTheme="minorHAnsi" w:cs="Cambria"/>
          <w:color w:val="000000"/>
          <w:sz w:val="20"/>
          <w:szCs w:val="20"/>
        </w:rPr>
        <w:t>– TAK*/NIE*</w:t>
      </w:r>
    </w:p>
    <w:p w:rsidR="00C51E8F" w:rsidRDefault="00C51E8F"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miejsce na ognisko/grilla – TAK*/NIE *</w:t>
      </w:r>
    </w:p>
    <w:p w:rsidR="00C51E8F" w:rsidRDefault="006639BE"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51E8F" w:rsidRPr="00C51E8F">
        <w:rPr>
          <w:rFonts w:asciiTheme="minorHAnsi" w:eastAsia="Cambria" w:hAnsiTheme="minorHAnsi" w:cs="Cambria"/>
          <w:color w:val="000000"/>
          <w:sz w:val="20"/>
          <w:szCs w:val="20"/>
        </w:rPr>
        <w:t>ków</w:t>
      </w:r>
      <w:proofErr w:type="spellEnd"/>
      <w:r w:rsidR="00C51E8F" w:rsidRPr="00C51E8F">
        <w:rPr>
          <w:rFonts w:asciiTheme="minorHAnsi" w:eastAsia="Cambria" w:hAnsiTheme="minorHAnsi" w:cs="Cambria"/>
          <w:color w:val="000000"/>
          <w:sz w:val="20"/>
          <w:szCs w:val="20"/>
        </w:rPr>
        <w:t xml:space="preserve"> – TAK*/NIE *</w:t>
      </w:r>
    </w:p>
    <w:p w:rsid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stół do bilardu – TAK*/NIE *</w:t>
      </w:r>
    </w:p>
    <w:p w:rsid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w:t>
      </w:r>
      <w:r w:rsidR="0062667A">
        <w:rPr>
          <w:rFonts w:asciiTheme="minorHAnsi" w:eastAsia="Cambria" w:hAnsiTheme="minorHAnsi" w:cs="Cambria"/>
          <w:color w:val="000000"/>
          <w:sz w:val="20"/>
          <w:szCs w:val="20"/>
        </w:rPr>
        <w:t>parkingowe dla 1 autokaru oraz 10</w:t>
      </w:r>
      <w:r w:rsidRPr="00C51E8F">
        <w:rPr>
          <w:rFonts w:asciiTheme="minorHAnsi" w:eastAsia="Cambria" w:hAnsiTheme="minorHAnsi" w:cs="Cambria"/>
          <w:color w:val="000000"/>
          <w:sz w:val="20"/>
          <w:szCs w:val="20"/>
        </w:rPr>
        <w:t xml:space="preserve"> samochodów osobowych – TAK*/NIE *</w:t>
      </w:r>
    </w:p>
    <w:p w:rsidR="00C51E8F" w:rsidRP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C51E8F" w:rsidRPr="00240B6C" w:rsidRDefault="00C51E8F" w:rsidP="00D5114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D65C1D" w:rsidP="00D5114B">
      <w:pPr>
        <w:pBdr>
          <w:top w:val="nil"/>
          <w:left w:val="nil"/>
          <w:bottom w:val="nil"/>
          <w:right w:val="nil"/>
          <w:between w:val="nil"/>
        </w:pBdr>
        <w:spacing w:line="259" w:lineRule="auto"/>
        <w:ind w:left="0" w:hanging="2"/>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 xml:space="preserve"> </w:t>
      </w:r>
      <w:r w:rsidRPr="00240B6C">
        <w:rPr>
          <w:rFonts w:asciiTheme="minorHAnsi" w:eastAsia="Cambria" w:hAnsiTheme="minorHAnsi" w:cs="Cambria"/>
          <w:color w:val="000000"/>
          <w:sz w:val="20"/>
          <w:szCs w:val="20"/>
        </w:rPr>
        <w:t>Oświadczam (ja i podmiot, jaki reprezentuję), że:</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Formularz Ofertowy obejmuje cały zakres przedmiotu zamówienia wskazanego przez Zamawiającego </w:t>
      </w:r>
      <w:r w:rsidRPr="00240B6C">
        <w:rPr>
          <w:rFonts w:asciiTheme="minorHAnsi" w:eastAsia="Cambria" w:hAnsiTheme="minorHAnsi" w:cs="Cambria"/>
          <w:color w:val="000000"/>
          <w:sz w:val="20"/>
          <w:szCs w:val="20"/>
        </w:rPr>
        <w:br/>
        <w:t>w Zapytaniu ofertowym. Oświadczam, że oferowane przez nas usługi  w pełni zgadzają się z opisem przedmiotu zamówienia.</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Oświadczam, że mam świadomość, że mogę wydzielić z oferty informacje stanowiące tajemnicę przedsiębiorstwa w rozumieniu przepisów o zwalczaniu nieuczciwej konkurencji jednocześnie wykazując, </w:t>
      </w:r>
      <w:r w:rsidRPr="00240B6C">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rsidR="0008070C"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rsidP="00D5114B">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rsidP="00D5114B">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b)pozostawaniu w związku małżeńskim, w stosunku pokrewieństwa lub powinowactwa w linii prostej, pokrewieństwa drugiego stopnia lub powinowactwa drugiego stopnia w linii bocznej lub w stosunku przysposobienia, opieki lub kurateli.</w:t>
      </w:r>
    </w:p>
    <w:p w:rsidR="008D5B12" w:rsidRPr="00240B6C" w:rsidRDefault="00D65C1D" w:rsidP="00D5114B">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D5114B">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D5114B">
      <w:pPr>
        <w:pStyle w:val="Akapitzlist"/>
        <w:widowControl w:val="0"/>
        <w:numPr>
          <w:ilvl w:val="0"/>
          <w:numId w:val="22"/>
        </w:numPr>
        <w:pBdr>
          <w:top w:val="nil"/>
          <w:left w:val="nil"/>
          <w:bottom w:val="nil"/>
          <w:right w:val="nil"/>
          <w:between w:val="nil"/>
        </w:pBdr>
        <w:spacing w:line="240" w:lineRule="auto"/>
        <w:ind w:leftChars="0" w:right="20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niniejszą składam na ________ stronach.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Wraz z ofertą składam następujące załączniki oraz oświadczenia i dokumenty: </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__________________________________________________________________________________________________________________________</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w:t>
      </w:r>
    </w:p>
    <w:tbl>
      <w:tblPr>
        <w:tblStyle w:val="afa"/>
        <w:tblpPr w:leftFromText="141" w:rightFromText="141" w:vertAnchor="page" w:horzAnchor="margin" w:tblpY="8767"/>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4E21EA" w:rsidRPr="00240B6C" w:rsidTr="004E21EA">
        <w:tc>
          <w:tcPr>
            <w:tcW w:w="754"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330"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00"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056"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(osób)</w:t>
            </w:r>
          </w:p>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4E21EA" w:rsidRPr="00240B6C" w:rsidTr="004E21EA">
        <w:trPr>
          <w:trHeight w:val="666"/>
        </w:trPr>
        <w:tc>
          <w:tcPr>
            <w:tcW w:w="754"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1330"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4500"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56" w:type="dxa"/>
          </w:tcPr>
          <w:p w:rsidR="004E21EA" w:rsidRPr="00240B6C" w:rsidRDefault="004E21EA" w:rsidP="004E21EA">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bl>
    <w:p w:rsidR="0008070C" w:rsidRPr="00240B6C" w:rsidRDefault="00D65C1D" w:rsidP="004E21EA">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1B2772"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EndPr/>
        <w:sdtContent/>
      </w:sdt>
      <w:r w:rsidR="00D65C1D" w:rsidRPr="00240B6C">
        <w:rPr>
          <w:rFonts w:asciiTheme="minorHAnsi" w:eastAsia="Cambria" w:hAnsiTheme="minorHAnsi" w:cs="Cambria"/>
          <w:b/>
          <w:color w:val="000000"/>
          <w:sz w:val="20"/>
          <w:szCs w:val="20"/>
        </w:rPr>
        <w:t>UMOWA NA USŁUGI NOCLEGOWE I CATERINGOWE– Wzór</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240B6C">
        <w:rPr>
          <w:rFonts w:asciiTheme="minorHAnsi" w:eastAsia="Cambria" w:hAnsiTheme="minorHAnsi" w:cs="Cambria"/>
          <w:color w:val="000000"/>
          <w:sz w:val="20"/>
          <w:szCs w:val="20"/>
        </w:rPr>
        <w:br/>
        <w:t>z dnia ………………..</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i niedyskryminacji.</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w:t>
      </w:r>
      <w:r w:rsidR="00C41780">
        <w:rPr>
          <w:rFonts w:asciiTheme="minorHAnsi" w:eastAsia="Cambria" w:hAnsiTheme="minorHAnsi" w:cs="Cambria"/>
          <w:color w:val="000000"/>
          <w:sz w:val="20"/>
          <w:szCs w:val="20"/>
        </w:rPr>
        <w:t>sługi noclegowej i cateringowej</w:t>
      </w:r>
      <w:r w:rsidRPr="00240B6C">
        <w:rPr>
          <w:rFonts w:asciiTheme="minorHAnsi" w:eastAsia="Cambria" w:hAnsiTheme="minorHAnsi" w:cs="Cambria"/>
          <w:color w:val="000000"/>
          <w:sz w:val="20"/>
          <w:szCs w:val="20"/>
        </w:rPr>
        <w:t xml:space="preserve"> – </w:t>
      </w:r>
      <w:r w:rsidR="00AC0C91">
        <w:rPr>
          <w:rFonts w:asciiTheme="minorHAnsi" w:eastAsia="Cambria" w:hAnsiTheme="minorHAnsi" w:cs="Cambria"/>
          <w:color w:val="000000"/>
          <w:sz w:val="20"/>
          <w:szCs w:val="20"/>
        </w:rPr>
        <w:t>w ilości 8</w:t>
      </w:r>
      <w:r w:rsidRPr="00240B6C">
        <w:rPr>
          <w:rFonts w:asciiTheme="minorHAnsi" w:eastAsia="Cambria" w:hAnsiTheme="minorHAnsi" w:cs="Cambria"/>
          <w:color w:val="000000"/>
          <w:sz w:val="20"/>
          <w:szCs w:val="20"/>
        </w:rPr>
        <w:t>00 osobodni. Usługi będą realizowane na terenie wojewód</w:t>
      </w:r>
      <w:r w:rsidR="00AC0C91">
        <w:rPr>
          <w:rFonts w:asciiTheme="minorHAnsi" w:eastAsia="Cambria" w:hAnsiTheme="minorHAnsi" w:cs="Cambria"/>
          <w:color w:val="000000"/>
          <w:sz w:val="20"/>
          <w:szCs w:val="20"/>
        </w:rPr>
        <w:t>ztwa pomorskiego w odległości 80</w:t>
      </w:r>
      <w:r w:rsidRPr="00240B6C">
        <w:rPr>
          <w:rFonts w:asciiTheme="minorHAnsi" w:eastAsia="Cambria" w:hAnsiTheme="minorHAnsi" w:cs="Cambria"/>
          <w:color w:val="000000"/>
          <w:sz w:val="20"/>
          <w:szCs w:val="20"/>
        </w:rPr>
        <w:t xml:space="preserve"> kilometrów od siedziby Stowarzyszenia Morena – ul. Jaśkowa Dolina 7.</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Ilość noclegów dla jednej </w:t>
      </w:r>
      <w:r w:rsidR="00DD693E">
        <w:rPr>
          <w:rFonts w:asciiTheme="minorHAnsi" w:eastAsia="Cambria" w:hAnsiTheme="minorHAnsi" w:cs="Cambria"/>
          <w:color w:val="000000"/>
          <w:sz w:val="20"/>
          <w:szCs w:val="20"/>
        </w:rPr>
        <w:t>grupy wyniesie od 1 do 8</w:t>
      </w:r>
      <w:r w:rsidRPr="00240B6C">
        <w:rPr>
          <w:rFonts w:asciiTheme="minorHAnsi" w:eastAsia="Cambria" w:hAnsiTheme="minorHAnsi" w:cs="Cambria"/>
          <w:color w:val="000000"/>
          <w:sz w:val="20"/>
          <w:szCs w:val="20"/>
        </w:rPr>
        <w:t xml:space="preserve"> osobodni.</w:t>
      </w:r>
      <w:r w:rsidR="006639BE">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obiekt, w jakim będą realizowane usługi   spełnia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Usługa cateringowa realizowana w ramach niniejszej umowy polega na dostarczeniu i podaniu każdej z osób 4 posiłków dziennie w postaci śniadania, obiadu, kolacji i przerwy kawowej.  Zastrzega się, że w dniach przyjazdu/wyjazdu uczestników liczba posiłków na osobę może być mniejsza. Jednak podczas jednej doby hotelowej będą 3 posiłki. </w:t>
      </w:r>
    </w:p>
    <w:p w:rsidR="008D5B12" w:rsidRPr="00DD693E" w:rsidRDefault="00C41780"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Zakres usługi będzie </w:t>
      </w:r>
      <w:r w:rsidR="00D65C1D" w:rsidRPr="00240B6C">
        <w:rPr>
          <w:rFonts w:asciiTheme="minorHAnsi" w:eastAsia="Cambria" w:hAnsiTheme="minorHAnsi" w:cs="Cambria"/>
          <w:color w:val="000000"/>
          <w:sz w:val="20"/>
          <w:szCs w:val="20"/>
        </w:rPr>
        <w:t xml:space="preserve">realizowany  w Zapytaniu ofertowym, </w:t>
      </w:r>
      <w:proofErr w:type="spellStart"/>
      <w:r w:rsidR="00D65C1D" w:rsidRPr="00240B6C">
        <w:rPr>
          <w:rFonts w:asciiTheme="minorHAnsi" w:eastAsia="Cambria" w:hAnsiTheme="minorHAnsi" w:cs="Cambria"/>
          <w:color w:val="000000"/>
          <w:sz w:val="20"/>
          <w:szCs w:val="20"/>
        </w:rPr>
        <w:t>tj</w:t>
      </w:r>
      <w:proofErr w:type="spellEnd"/>
      <w:r w:rsidR="00D65C1D" w:rsidRPr="00240B6C">
        <w:rPr>
          <w:rFonts w:asciiTheme="minorHAnsi" w:eastAsia="Cambria" w:hAnsiTheme="minorHAnsi" w:cs="Cambria"/>
          <w:color w:val="000000"/>
          <w:sz w:val="20"/>
          <w:szCs w:val="20"/>
        </w:rPr>
        <w:t>:</w:t>
      </w:r>
    </w:p>
    <w:p w:rsidR="008D5B12" w:rsidRPr="00240B6C" w:rsidRDefault="008D5B12" w:rsidP="00D5114B">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Pr="00240B6C" w:rsidRDefault="008D5B12" w:rsidP="00D5114B">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w:t>
      </w:r>
      <w:r w:rsidR="00D43659">
        <w:rPr>
          <w:rFonts w:asciiTheme="minorHAnsi" w:eastAsia="Cambria" w:hAnsiTheme="minorHAnsi" w:cs="Cambria"/>
          <w:color w:val="000000"/>
          <w:sz w:val="20"/>
          <w:szCs w:val="20"/>
        </w:rPr>
        <w:t xml:space="preserve"> WC, dla każdej osoby ręczniki,</w:t>
      </w:r>
      <w:r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8D5B12" w:rsidRPr="00240B6C" w:rsidRDefault="00BF48F9" w:rsidP="00D5114B">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 do minimum 2</w:t>
      </w:r>
      <w:r w:rsidR="008D5B12" w:rsidRPr="00240B6C">
        <w:rPr>
          <w:rFonts w:asciiTheme="minorHAnsi" w:eastAsia="Cambria" w:hAnsiTheme="minorHAnsi" w:cs="Cambria"/>
          <w:color w:val="000000"/>
          <w:sz w:val="20"/>
          <w:szCs w:val="20"/>
        </w:rPr>
        <w:t xml:space="preserve"> </w:t>
      </w:r>
      <w:proofErr w:type="spellStart"/>
      <w:r w:rsidR="008D5B12" w:rsidRPr="00240B6C">
        <w:rPr>
          <w:rFonts w:asciiTheme="minorHAnsi" w:eastAsia="Cambria" w:hAnsiTheme="minorHAnsi" w:cs="Cambria"/>
          <w:color w:val="000000"/>
          <w:sz w:val="20"/>
          <w:szCs w:val="20"/>
        </w:rPr>
        <w:t>sal</w:t>
      </w:r>
      <w:proofErr w:type="spellEnd"/>
      <w:r w:rsidR="008D5B12" w:rsidRPr="00240B6C">
        <w:rPr>
          <w:rFonts w:asciiTheme="minorHAnsi" w:eastAsia="Cambria" w:hAnsiTheme="minorHAnsi" w:cs="Cambria"/>
          <w:color w:val="000000"/>
          <w:sz w:val="20"/>
          <w:szCs w:val="20"/>
        </w:rPr>
        <w:t xml:space="preserve"> konferencyjno-warsztatowych z wyposażeniem tj. w </w:t>
      </w:r>
      <w:r w:rsidR="008D5B12" w:rsidRPr="00240B6C">
        <w:rPr>
          <w:rFonts w:asciiTheme="minorHAnsi" w:eastAsia="Cambria" w:hAnsiTheme="minorHAnsi" w:cs="Cambria"/>
          <w:sz w:val="20"/>
          <w:szCs w:val="20"/>
        </w:rPr>
        <w:t>każdej</w:t>
      </w:r>
      <w:r w:rsidR="008D5B12" w:rsidRPr="00240B6C">
        <w:rPr>
          <w:rFonts w:asciiTheme="minorHAnsi" w:eastAsia="Cambria" w:hAnsiTheme="minorHAnsi" w:cs="Cambria"/>
          <w:color w:val="000000"/>
          <w:sz w:val="20"/>
          <w:szCs w:val="20"/>
        </w:rPr>
        <w:t xml:space="preserve"> sali nagłośnienie rzutnik i klimatyzacja, mieszczących minimum po 12 osób, w tym min. 1 miesz</w:t>
      </w:r>
      <w:r w:rsidR="008D5B12" w:rsidRPr="00240B6C">
        <w:rPr>
          <w:rFonts w:asciiTheme="minorHAnsi" w:eastAsia="Cambria" w:hAnsiTheme="minorHAnsi" w:cs="Cambria"/>
          <w:sz w:val="20"/>
          <w:szCs w:val="20"/>
        </w:rPr>
        <w:t>cząca</w:t>
      </w:r>
      <w:r w:rsidR="008D5B12" w:rsidRPr="00240B6C">
        <w:rPr>
          <w:rFonts w:asciiTheme="minorHAnsi" w:eastAsia="Cambria" w:hAnsiTheme="minorHAnsi" w:cs="Cambria"/>
          <w:color w:val="000000"/>
          <w:sz w:val="20"/>
          <w:szCs w:val="20"/>
        </w:rPr>
        <w:t xml:space="preserve"> minimum 96 </w:t>
      </w:r>
      <w:r w:rsidR="008D5B12" w:rsidRPr="00240B6C">
        <w:rPr>
          <w:rFonts w:asciiTheme="minorHAnsi" w:eastAsia="Cambria" w:hAnsiTheme="minorHAnsi" w:cs="Cambria"/>
          <w:sz w:val="20"/>
          <w:szCs w:val="20"/>
        </w:rPr>
        <w:t>osób</w:t>
      </w:r>
      <w:r w:rsidR="008D5B12" w:rsidRPr="00240B6C">
        <w:rPr>
          <w:rFonts w:asciiTheme="minorHAnsi" w:eastAsia="Cambria" w:hAnsiTheme="minorHAnsi" w:cs="Cambria"/>
          <w:color w:val="000000"/>
          <w:sz w:val="20"/>
          <w:szCs w:val="20"/>
        </w:rPr>
        <w:t>. Bezpłatny dostęp do Internetu.</w:t>
      </w:r>
    </w:p>
    <w:p w:rsidR="008D5B12" w:rsidRPr="00240B6C" w:rsidRDefault="00BF48F9" w:rsidP="00D5114B">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4</w:t>
      </w:r>
      <w:r w:rsidR="008D5B12" w:rsidRPr="00240B6C">
        <w:rPr>
          <w:rFonts w:asciiTheme="minorHAnsi" w:eastAsia="Cambria" w:hAnsiTheme="minorHAnsi" w:cs="Cambria"/>
          <w:color w:val="000000"/>
          <w:sz w:val="20"/>
          <w:szCs w:val="20"/>
        </w:rPr>
        <w:t xml:space="preserve"> posiłków dziennie: śniadanie, obiad, kolacja</w:t>
      </w:r>
      <w:r w:rsidR="008D5B12" w:rsidRPr="00240B6C">
        <w:rPr>
          <w:rFonts w:asciiTheme="minorHAnsi" w:eastAsia="Cambria" w:hAnsiTheme="minorHAnsi" w:cs="Cambria"/>
          <w:sz w:val="20"/>
          <w:szCs w:val="20"/>
        </w:rPr>
        <w:t xml:space="preserve">, </w:t>
      </w:r>
      <w:r w:rsidR="00D43659">
        <w:rPr>
          <w:rFonts w:asciiTheme="minorHAnsi" w:eastAsia="Cambria" w:hAnsiTheme="minorHAnsi" w:cs="Cambria"/>
          <w:sz w:val="20"/>
          <w:szCs w:val="20"/>
        </w:rPr>
        <w:t xml:space="preserve">dwie </w:t>
      </w:r>
      <w:r w:rsidR="008D5B12" w:rsidRPr="00240B6C">
        <w:rPr>
          <w:rFonts w:asciiTheme="minorHAnsi" w:eastAsia="Cambria" w:hAnsiTheme="minorHAnsi" w:cs="Cambria"/>
          <w:color w:val="000000"/>
          <w:sz w:val="20"/>
          <w:szCs w:val="20"/>
        </w:rPr>
        <w:t>przerwy kawow</w:t>
      </w:r>
      <w:r w:rsidR="008D5B12" w:rsidRPr="00240B6C">
        <w:rPr>
          <w:rFonts w:asciiTheme="minorHAnsi" w:eastAsia="Cambria" w:hAnsiTheme="minorHAnsi" w:cs="Cambria"/>
          <w:sz w:val="20"/>
          <w:szCs w:val="20"/>
        </w:rPr>
        <w:t>e</w:t>
      </w:r>
      <w:r w:rsidR="008D5B12" w:rsidRPr="00240B6C">
        <w:rPr>
          <w:rFonts w:asciiTheme="minorHAnsi" w:eastAsia="Cambria" w:hAnsiTheme="minorHAnsi" w:cs="Cambria"/>
          <w:color w:val="000000"/>
          <w:sz w:val="20"/>
          <w:szCs w:val="20"/>
        </w:rPr>
        <w:t>. Posiłki nie porcjowane, ale podawane w wazach, na półmiskach i w dzbankach:</w:t>
      </w:r>
    </w:p>
    <w:p w:rsidR="008D5B12" w:rsidRPr="00240B6C" w:rsidRDefault="008D5B12"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 50g</w:t>
      </w:r>
    </w:p>
    <w:p w:rsidR="00BF48F9"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BF48F9"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sałatka/surówka,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jogurt.</w:t>
      </w:r>
    </w:p>
    <w:p w:rsidR="00BF48F9" w:rsidRPr="00240B6C" w:rsidRDefault="008D5B12" w:rsidP="00BF48F9">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BF48F9" w:rsidRPr="00240B6C">
        <w:rPr>
          <w:rFonts w:asciiTheme="minorHAnsi" w:eastAsia="Cambria" w:hAnsiTheme="minorHAnsi" w:cs="Cambria"/>
          <w:sz w:val="20"/>
          <w:szCs w:val="20"/>
        </w:rPr>
        <w:t>-</w:t>
      </w:r>
      <w:r w:rsidR="00BF48F9">
        <w:rPr>
          <w:rFonts w:asciiTheme="minorHAnsi" w:eastAsia="Cambria" w:hAnsiTheme="minorHAnsi" w:cs="Cambria"/>
          <w:sz w:val="20"/>
          <w:szCs w:val="20"/>
        </w:rPr>
        <w:t xml:space="preserve"> o</w:t>
      </w:r>
      <w:r w:rsidR="00BF48F9" w:rsidRPr="00240B6C">
        <w:rPr>
          <w:rFonts w:asciiTheme="minorHAnsi" w:eastAsia="Cambria" w:hAnsiTheme="minorHAnsi" w:cs="Cambria"/>
          <w:color w:val="000000"/>
          <w:sz w:val="20"/>
          <w:szCs w:val="20"/>
        </w:rPr>
        <w:t>pis produktów na obiad (na 1 uczestnika podczas jednej doby hotelowej)</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Pr="00240B6C">
        <w:rPr>
          <w:rFonts w:asciiTheme="minorHAnsi" w:eastAsia="Cambria" w:hAnsiTheme="minorHAnsi" w:cs="Cambria"/>
          <w:color w:val="000000"/>
          <w:sz w:val="20"/>
          <w:szCs w:val="20"/>
        </w:rPr>
        <w:t xml:space="preserve"> z sosem</w:t>
      </w:r>
    </w:p>
    <w:p w:rsidR="00BF48F9" w:rsidRPr="00240B6C" w:rsidRDefault="00BF48F9" w:rsidP="00BF48F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sz w:val="20"/>
          <w:szCs w:val="20"/>
        </w:rPr>
        <w:t>o</w:t>
      </w:r>
      <w:r w:rsidRPr="00240B6C">
        <w:rPr>
          <w:rFonts w:asciiTheme="minorHAnsi" w:eastAsia="Cambria" w:hAnsiTheme="minorHAnsi" w:cs="Cambria"/>
          <w:color w:val="000000"/>
          <w:sz w:val="20"/>
          <w:szCs w:val="20"/>
        </w:rPr>
        <w:t>pis produktów na kolację (na 1 uczestnika podczas jednej doby hotelowej):</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BF48F9" w:rsidRPr="00240B6C" w:rsidRDefault="00BF48F9" w:rsidP="00BF48F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l</w:t>
      </w:r>
      <w:r w:rsidRPr="00240B6C">
        <w:rPr>
          <w:rFonts w:asciiTheme="minorHAnsi" w:eastAsia="Cambria" w:hAnsiTheme="minorHAnsi" w:cs="Cambria"/>
          <w:color w:val="000000"/>
          <w:sz w:val="20"/>
          <w:szCs w:val="20"/>
        </w:rPr>
        <w:t>ub do wyboru posiłek na ciepło</w:t>
      </w:r>
      <w:r>
        <w:rPr>
          <w:rFonts w:asciiTheme="minorHAnsi" w:eastAsia="Cambria" w:hAnsiTheme="minorHAnsi" w:cs="Cambria"/>
          <w:color w:val="000000"/>
          <w:sz w:val="20"/>
          <w:szCs w:val="20"/>
        </w:rPr>
        <w:t>:</w:t>
      </w:r>
    </w:p>
    <w:p w:rsidR="00BF48F9" w:rsidRPr="003F2353" w:rsidRDefault="00BF48F9" w:rsidP="00BF48F9">
      <w:pPr>
        <w:pStyle w:val="Akapitzlist"/>
        <w:numPr>
          <w:ilvl w:val="0"/>
          <w:numId w:val="38"/>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F2353">
        <w:rPr>
          <w:rFonts w:asciiTheme="minorHAnsi" w:eastAsia="Cambria" w:hAnsiTheme="minorHAnsi" w:cs="Cambria"/>
          <w:color w:val="000000"/>
          <w:sz w:val="20"/>
          <w:szCs w:val="20"/>
        </w:rPr>
        <w:t xml:space="preserve">pizza, tortille z mięsem i warzywami, makaron z kurczakiem w sosie, </w:t>
      </w:r>
      <w:r>
        <w:rPr>
          <w:rFonts w:asciiTheme="minorHAnsi" w:eastAsia="Cambria" w:hAnsiTheme="minorHAnsi" w:cs="Cambria"/>
          <w:color w:val="000000"/>
          <w:sz w:val="20"/>
          <w:szCs w:val="20"/>
        </w:rPr>
        <w:t>p</w:t>
      </w:r>
      <w:r w:rsidRPr="003F2353">
        <w:rPr>
          <w:rFonts w:asciiTheme="minorHAnsi" w:eastAsia="Cambria" w:hAnsiTheme="minorHAnsi" w:cs="Cambria"/>
          <w:color w:val="000000"/>
          <w:sz w:val="20"/>
          <w:szCs w:val="20"/>
        </w:rPr>
        <w:t>ierogi z kapustą</w:t>
      </w:r>
      <w:r>
        <w:rPr>
          <w:rFonts w:asciiTheme="minorHAnsi" w:eastAsia="Cambria" w:hAnsiTheme="minorHAnsi" w:cs="Cambria"/>
          <w:color w:val="000000"/>
          <w:sz w:val="20"/>
          <w:szCs w:val="20"/>
        </w:rPr>
        <w:t>/mięsem</w:t>
      </w:r>
      <w:r w:rsidRPr="003F2353">
        <w:rPr>
          <w:rFonts w:asciiTheme="minorHAnsi" w:eastAsia="Cambria" w:hAnsiTheme="minorHAnsi" w:cs="Cambria"/>
          <w:color w:val="000000"/>
          <w:sz w:val="20"/>
          <w:szCs w:val="20"/>
        </w:rPr>
        <w:t>, naleśniki z warzywami grillowanymi lub kurczakiem z warzywami</w:t>
      </w:r>
      <w:r>
        <w:rPr>
          <w:rFonts w:asciiTheme="minorHAnsi" w:eastAsia="Cambria" w:hAnsiTheme="minorHAnsi" w:cs="Cambria"/>
          <w:color w:val="000000"/>
          <w:sz w:val="20"/>
          <w:szCs w:val="20"/>
        </w:rPr>
        <w:t xml:space="preserve">, </w:t>
      </w:r>
    </w:p>
    <w:p w:rsidR="00BF48F9" w:rsidRDefault="00BF48F9" w:rsidP="00BF48F9">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produktów dostępnych </w:t>
      </w:r>
      <w:r>
        <w:rPr>
          <w:rFonts w:asciiTheme="minorHAnsi" w:eastAsia="Cambria" w:hAnsiTheme="minorHAnsi" w:cs="Cambria"/>
          <w:color w:val="000000"/>
          <w:sz w:val="20"/>
          <w:szCs w:val="20"/>
        </w:rPr>
        <w:t xml:space="preserve">w ramach przerw kawowych w godzinach 9:00 – 23:00 </w:t>
      </w:r>
    </w:p>
    <w:p w:rsidR="00BF48F9" w:rsidRPr="00240B6C" w:rsidRDefault="00BF48F9" w:rsidP="00BF48F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F51DCB">
        <w:rPr>
          <w:rFonts w:asciiTheme="minorHAnsi" w:eastAsia="Cambria" w:hAnsiTheme="minorHAnsi" w:cs="Cambria"/>
          <w:color w:val="000000"/>
          <w:sz w:val="20"/>
          <w:szCs w:val="20"/>
        </w:rPr>
        <w:t>bez limitu</w:t>
      </w:r>
      <w:r>
        <w:rPr>
          <w:rFonts w:asciiTheme="minorHAnsi" w:eastAsia="Cambria" w:hAnsiTheme="minorHAnsi" w:cs="Cambria"/>
          <w:color w:val="000000"/>
          <w:sz w:val="20"/>
          <w:szCs w:val="20"/>
        </w:rPr>
        <w:t>:</w:t>
      </w:r>
      <w:r w:rsidRPr="00F51DCB">
        <w:rPr>
          <w:rFonts w:asciiTheme="minorHAnsi" w:eastAsia="Cambria" w:hAnsiTheme="minorHAnsi" w:cs="Cambria"/>
          <w:color w:val="000000"/>
          <w:sz w:val="20"/>
          <w:szCs w:val="20"/>
        </w:rPr>
        <w:t xml:space="preserve"> herbata typu </w:t>
      </w:r>
      <w:proofErr w:type="spellStart"/>
      <w:r w:rsidRPr="00F51DCB">
        <w:rPr>
          <w:rFonts w:asciiTheme="minorHAnsi" w:eastAsia="Cambria" w:hAnsiTheme="minorHAnsi" w:cs="Cambria"/>
          <w:color w:val="000000"/>
          <w:sz w:val="20"/>
          <w:szCs w:val="20"/>
        </w:rPr>
        <w:t>earl</w:t>
      </w:r>
      <w:proofErr w:type="spellEnd"/>
      <w:r w:rsidRPr="00F51DCB">
        <w:rPr>
          <w:rFonts w:asciiTheme="minorHAnsi" w:eastAsia="Cambria" w:hAnsiTheme="minorHAnsi" w:cs="Cambria"/>
          <w:color w:val="000000"/>
          <w:sz w:val="20"/>
          <w:szCs w:val="20"/>
        </w:rPr>
        <w:t xml:space="preserve"> </w:t>
      </w:r>
      <w:proofErr w:type="spellStart"/>
      <w:r w:rsidRPr="00F51DCB">
        <w:rPr>
          <w:rFonts w:asciiTheme="minorHAnsi" w:eastAsia="Cambria" w:hAnsiTheme="minorHAnsi" w:cs="Cambria"/>
          <w:color w:val="000000"/>
          <w:sz w:val="20"/>
          <w:szCs w:val="20"/>
        </w:rPr>
        <w:t>grey</w:t>
      </w:r>
      <w:proofErr w:type="spellEnd"/>
      <w:r w:rsidRPr="00F51DCB">
        <w:rPr>
          <w:rFonts w:asciiTheme="minorHAnsi" w:eastAsia="Cambria" w:hAnsiTheme="minorHAnsi" w:cs="Cambria"/>
          <w:color w:val="000000"/>
          <w:sz w:val="20"/>
          <w:szCs w:val="20"/>
        </w:rPr>
        <w:t>/zielona/owocowa, kawa rozpuszczalna</w:t>
      </w:r>
      <w:r>
        <w:rPr>
          <w:rFonts w:asciiTheme="minorHAnsi" w:eastAsia="Cambria" w:hAnsiTheme="minorHAnsi" w:cs="Cambria"/>
          <w:color w:val="000000"/>
          <w:sz w:val="20"/>
          <w:szCs w:val="20"/>
        </w:rPr>
        <w:t>, mleko,</w:t>
      </w:r>
      <w:r w:rsidRPr="00F51DC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woda niegazowana z cytryną</w:t>
      </w:r>
      <w:r>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cukier, cytryna w plasterkach</w:t>
      </w:r>
    </w:p>
    <w:p w:rsidR="00BF48F9" w:rsidRPr="00240B6C" w:rsidRDefault="00BF48F9" w:rsidP="00BF48F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 100-150 g na osobę/dzień:</w:t>
      </w:r>
      <w:r w:rsidRPr="00240B6C">
        <w:rPr>
          <w:rFonts w:asciiTheme="minorHAnsi" w:eastAsia="Cambria" w:hAnsiTheme="minorHAnsi" w:cs="Cambria"/>
          <w:color w:val="000000"/>
          <w:sz w:val="20"/>
          <w:szCs w:val="20"/>
        </w:rPr>
        <w:t xml:space="preserve"> owoce</w:t>
      </w:r>
      <w:r>
        <w:rPr>
          <w:rFonts w:asciiTheme="minorHAnsi" w:eastAsia="Cambria" w:hAnsiTheme="minorHAnsi" w:cs="Cambria"/>
          <w:color w:val="000000"/>
          <w:sz w:val="20"/>
          <w:szCs w:val="20"/>
        </w:rPr>
        <w:t xml:space="preserve"> (do wyboru banan, połówka pomarańczy, kiwi, owoce sezonowe) </w:t>
      </w:r>
    </w:p>
    <w:p w:rsidR="00BF48F9" w:rsidRPr="00F51DCB" w:rsidRDefault="00BF48F9" w:rsidP="00BF48F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 100-150 g na osobę/dzień:</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ciasto porcjowane po 2 kawałki na osobę,</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Doba hotelowa do godziny …………………..</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787C62" w:rsidRPr="00240B6C" w:rsidRDefault="00D65C1D" w:rsidP="00D5114B">
      <w:pPr>
        <w:pStyle w:val="Akapitzlist"/>
        <w:numPr>
          <w:ilvl w:val="0"/>
          <w:numId w:val="8"/>
        </w:numPr>
        <w:pBdr>
          <w:top w:val="nil"/>
          <w:left w:val="nil"/>
          <w:bottom w:val="nil"/>
          <w:right w:val="nil"/>
          <w:between w:val="nil"/>
        </w:pBdr>
        <w:tabs>
          <w:tab w:val="left" w:pos="2410"/>
        </w:tabs>
        <w:spacing w:line="240" w:lineRule="auto"/>
        <w:ind w:leftChars="0"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rsidR="0008070C" w:rsidRPr="00240B6C" w:rsidRDefault="00D65C1D" w:rsidP="00D5114B">
      <w:pPr>
        <w:pStyle w:val="Akapitzlist"/>
        <w:numPr>
          <w:ilvl w:val="0"/>
          <w:numId w:val="8"/>
        </w:numPr>
        <w:pBdr>
          <w:top w:val="nil"/>
          <w:left w:val="nil"/>
          <w:bottom w:val="nil"/>
          <w:right w:val="nil"/>
          <w:between w:val="nil"/>
        </w:pBdr>
        <w:tabs>
          <w:tab w:val="left" w:pos="2410"/>
        </w:tabs>
        <w:spacing w:line="240" w:lineRule="auto"/>
        <w:ind w:leftChars="0"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rsidR="0008070C" w:rsidRPr="00240B6C" w:rsidRDefault="0008070C" w:rsidP="00D5114B">
      <w:pPr>
        <w:pBdr>
          <w:top w:val="nil"/>
          <w:left w:val="nil"/>
          <w:bottom w:val="nil"/>
          <w:right w:val="nil"/>
          <w:between w:val="nil"/>
        </w:pBdr>
        <w:tabs>
          <w:tab w:val="left" w:pos="2410"/>
        </w:tabs>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posiada wymagane prawem zezw</w:t>
      </w:r>
      <w:r w:rsidR="00787C62" w:rsidRPr="00AC0C91">
        <w:rPr>
          <w:rFonts w:asciiTheme="minorHAnsi" w:eastAsia="Cambria" w:hAnsiTheme="minorHAnsi" w:cs="Cambria"/>
          <w:color w:val="000000"/>
          <w:sz w:val="20"/>
          <w:szCs w:val="20"/>
        </w:rPr>
        <w:t xml:space="preserve">olenia/rejestracje niezbędne do </w:t>
      </w:r>
      <w:r w:rsidRPr="00AC0C91">
        <w:rPr>
          <w:rFonts w:asciiTheme="minorHAnsi" w:eastAsia="Cambria" w:hAnsiTheme="minorHAnsi" w:cs="Cambria"/>
          <w:color w:val="000000"/>
          <w:sz w:val="20"/>
          <w:szCs w:val="20"/>
        </w:rPr>
        <w:t>prowadzenia działalności objętej umową i  na żądanie Zamawiającego okaże je do wglądu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sidRPr="00AC0C91">
        <w:rPr>
          <w:rFonts w:asciiTheme="minorHAnsi" w:eastAsia="Cambria" w:hAnsiTheme="minorHAnsi" w:cs="Cambria"/>
          <w:color w:val="00000A"/>
          <w:sz w:val="20"/>
          <w:szCs w:val="20"/>
        </w:rPr>
        <w:t xml:space="preserve">awa,  spełniać wymogi </w:t>
      </w:r>
      <w:proofErr w:type="spellStart"/>
      <w:r w:rsidR="00AD5245" w:rsidRPr="00AC0C91">
        <w:rPr>
          <w:rFonts w:asciiTheme="minorHAnsi" w:eastAsia="Cambria" w:hAnsiTheme="minorHAnsi" w:cs="Cambria"/>
          <w:color w:val="00000A"/>
          <w:sz w:val="20"/>
          <w:szCs w:val="20"/>
        </w:rPr>
        <w:t>sanitarno</w:t>
      </w:r>
      <w:proofErr w:type="spellEnd"/>
      <w:r w:rsidR="00AD5245" w:rsidRPr="00AC0C91">
        <w:rPr>
          <w:rFonts w:asciiTheme="minorHAnsi" w:eastAsia="Cambria" w:hAnsiTheme="minorHAnsi" w:cs="Cambria"/>
          <w:color w:val="00000A"/>
          <w:sz w:val="20"/>
          <w:szCs w:val="20"/>
        </w:rPr>
        <w:t xml:space="preserve"> </w:t>
      </w:r>
      <w:r w:rsidRPr="00AC0C91">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D5114B">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Usługi będące przedmiotem niniejszej Umowy realizowane będą </w:t>
      </w:r>
      <w:bookmarkStart w:id="0" w:name="_GoBack"/>
      <w:bookmarkEnd w:id="0"/>
      <w:r w:rsidRPr="00240B6C">
        <w:rPr>
          <w:rFonts w:asciiTheme="minorHAnsi" w:eastAsia="Cambria" w:hAnsiTheme="minorHAnsi" w:cs="Cambria"/>
          <w:color w:val="000000"/>
          <w:sz w:val="20"/>
          <w:szCs w:val="20"/>
        </w:rPr>
        <w:t>o</w:t>
      </w:r>
      <w:r w:rsidR="00AC0C91">
        <w:rPr>
          <w:rFonts w:asciiTheme="minorHAnsi" w:eastAsia="Cambria" w:hAnsiTheme="minorHAnsi" w:cs="Cambria"/>
          <w:color w:val="000000"/>
          <w:sz w:val="20"/>
          <w:szCs w:val="20"/>
        </w:rPr>
        <w:t>d dnia podpisania umowy do 31.03</w:t>
      </w:r>
      <w:r w:rsidRPr="00240B6C">
        <w:rPr>
          <w:rFonts w:asciiTheme="minorHAnsi" w:eastAsia="Cambria" w:hAnsiTheme="minorHAnsi" w:cs="Cambria"/>
          <w:color w:val="000000"/>
          <w:sz w:val="20"/>
          <w:szCs w:val="20"/>
        </w:rPr>
        <w:t>.202</w:t>
      </w:r>
      <w:r w:rsidR="00AC0C91">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 xml:space="preserve"> r.</w:t>
      </w:r>
    </w:p>
    <w:p w:rsidR="0008070C" w:rsidRPr="00240B6C" w:rsidRDefault="00D65C1D" w:rsidP="00D5114B">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12 do 36 osób w wieku od 15 lat.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D5114B">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w:t>
      </w:r>
      <w:r w:rsidRPr="00240B6C">
        <w:rPr>
          <w:rFonts w:asciiTheme="minorHAnsi" w:eastAsia="Cambria" w:hAnsiTheme="minorHAnsi" w:cs="Cambria"/>
          <w:color w:val="000000"/>
          <w:sz w:val="20"/>
          <w:szCs w:val="20"/>
        </w:rPr>
        <w:lastRenderedPageBreak/>
        <w:t>Europejskiej w ramach Europejskiego Funduszu Społecznego, Oś priorytetowa: I. Osoby młode na rynku pracy. Działania: 1.4 Młodzież solidarna w działaniu.</w:t>
      </w:r>
    </w:p>
    <w:p w:rsidR="0008070C" w:rsidRPr="00240B6C" w:rsidRDefault="00D65C1D" w:rsidP="00D5114B">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D5114B">
      <w:pPr>
        <w:numPr>
          <w:ilvl w:val="0"/>
          <w:numId w:val="12"/>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zł (słownie: ………………… złotych) brutto za udzielenie no</w:t>
      </w:r>
      <w:r w:rsidR="00BF48F9">
        <w:rPr>
          <w:rFonts w:asciiTheme="minorHAnsi" w:eastAsia="Cambria" w:hAnsiTheme="minorHAnsi" w:cs="Cambria"/>
          <w:color w:val="000000"/>
          <w:sz w:val="20"/>
          <w:szCs w:val="20"/>
        </w:rPr>
        <w:t>clegu dla jednego uczestnika z 4</w:t>
      </w:r>
      <w:r w:rsidR="00D65C1D" w:rsidRPr="00240B6C">
        <w:rPr>
          <w:rFonts w:asciiTheme="minorHAnsi" w:eastAsia="Cambria" w:hAnsiTheme="minorHAnsi" w:cs="Cambria"/>
          <w:color w:val="000000"/>
          <w:sz w:val="20"/>
          <w:szCs w:val="20"/>
        </w:rPr>
        <w:t xml:space="preserve"> posiłkowym wyżywieniem (w tym ewentualny podatek VAT według aktualnie obowiązującej stawki)  </w:t>
      </w:r>
    </w:p>
    <w:p w:rsidR="0008070C" w:rsidRPr="00240B6C" w:rsidRDefault="00D65C1D" w:rsidP="00D5114B">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Maksymalna wartość umo</w:t>
      </w:r>
      <w:r w:rsidR="00BF48F9">
        <w:rPr>
          <w:rFonts w:asciiTheme="minorHAnsi" w:eastAsia="Cambria" w:hAnsiTheme="minorHAnsi" w:cs="Cambria"/>
          <w:color w:val="000000"/>
          <w:sz w:val="20"/>
          <w:szCs w:val="20"/>
        </w:rPr>
        <w:t>wy wynosi …………………………… (iloczyn 8</w:t>
      </w:r>
      <w:r w:rsidRPr="00240B6C">
        <w:rPr>
          <w:rFonts w:asciiTheme="minorHAnsi" w:eastAsia="Cambria" w:hAnsiTheme="minorHAnsi" w:cs="Cambria"/>
          <w:color w:val="000000"/>
          <w:sz w:val="20"/>
          <w:szCs w:val="20"/>
        </w:rPr>
        <w:t xml:space="preserve">00 osobodni oraz  sumy wszystkich stawek określonych w ust. 2) </w:t>
      </w:r>
    </w:p>
    <w:p w:rsidR="0008070C" w:rsidRPr="00240B6C" w:rsidRDefault="00D65C1D" w:rsidP="00D5114B">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D5114B">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D5114B">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D5114B">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D5114B">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D5114B">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D5114B">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240B6C">
        <w:rPr>
          <w:rFonts w:asciiTheme="minorHAnsi" w:eastAsia="Cambria" w:hAnsiTheme="minorHAnsi" w:cs="Cambria"/>
          <w:color w:val="000000"/>
          <w:sz w:val="20"/>
          <w:szCs w:val="20"/>
        </w:rPr>
        <w:t>tel</w:t>
      </w:r>
      <w:proofErr w:type="spellEnd"/>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4E21EA">
            <w:rPr>
              <w:rFonts w:asciiTheme="minorHAnsi" w:hAnsiTheme="minorHAnsi"/>
              <w:sz w:val="20"/>
              <w:szCs w:val="20"/>
            </w:rPr>
            <w:t xml:space="preserve">     </w:t>
          </w:r>
        </w:sdtContent>
      </w:sdt>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Integralną częścią Umowy są załączniki:</w:t>
      </w:r>
    </w:p>
    <w:p w:rsidR="0008070C" w:rsidRPr="00240B6C" w:rsidRDefault="00D65C1D" w:rsidP="00D5114B">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D5114B">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72" w:rsidRDefault="001B2772">
      <w:pPr>
        <w:spacing w:line="240" w:lineRule="auto"/>
        <w:ind w:left="0" w:hanging="2"/>
      </w:pPr>
      <w:r>
        <w:separator/>
      </w:r>
    </w:p>
  </w:endnote>
  <w:endnote w:type="continuationSeparator" w:id="0">
    <w:p w:rsidR="001B2772" w:rsidRDefault="001B27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F" w:rsidRDefault="000E198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F" w:rsidRDefault="000E198F">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F" w:rsidRDefault="000E198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72" w:rsidRDefault="001B2772">
      <w:pPr>
        <w:spacing w:line="240" w:lineRule="auto"/>
        <w:ind w:left="0" w:hanging="2"/>
      </w:pPr>
      <w:r>
        <w:separator/>
      </w:r>
    </w:p>
  </w:footnote>
  <w:footnote w:type="continuationSeparator" w:id="0">
    <w:p w:rsidR="001B2772" w:rsidRDefault="001B27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F" w:rsidRDefault="000E198F">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F" w:rsidRDefault="000E198F">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F" w:rsidRDefault="000E198F">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CABE7DB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DABC0C0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rFonts w:asciiTheme="minorHAnsi" w:eastAsia="Cambria" w:hAnsiTheme="minorHAnsi" w:cs="Cambria"/>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7C567C0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2CECA4E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3" w15:restartNumberingAfterBreak="0">
    <w:nsid w:val="32081BE8"/>
    <w:multiLevelType w:val="multilevel"/>
    <w:tmpl w:val="AC34C96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8"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5"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7708BD"/>
    <w:multiLevelType w:val="multilevel"/>
    <w:tmpl w:val="F46A4B0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0"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3"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6"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47"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1"/>
  </w:num>
  <w:num w:numId="2">
    <w:abstractNumId w:val="44"/>
  </w:num>
  <w:num w:numId="3">
    <w:abstractNumId w:val="25"/>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5"/>
  </w:num>
  <w:num w:numId="13">
    <w:abstractNumId w:val="38"/>
  </w:num>
  <w:num w:numId="14">
    <w:abstractNumId w:val="23"/>
  </w:num>
  <w:num w:numId="15">
    <w:abstractNumId w:val="21"/>
  </w:num>
  <w:num w:numId="16">
    <w:abstractNumId w:val="31"/>
  </w:num>
  <w:num w:numId="17">
    <w:abstractNumId w:val="13"/>
  </w:num>
  <w:num w:numId="18">
    <w:abstractNumId w:val="18"/>
  </w:num>
  <w:num w:numId="19">
    <w:abstractNumId w:val="42"/>
  </w:num>
  <w:num w:numId="20">
    <w:abstractNumId w:val="46"/>
  </w:num>
  <w:num w:numId="21">
    <w:abstractNumId w:val="37"/>
  </w:num>
  <w:num w:numId="22">
    <w:abstractNumId w:val="27"/>
  </w:num>
  <w:num w:numId="23">
    <w:abstractNumId w:val="3"/>
  </w:num>
  <w:num w:numId="24">
    <w:abstractNumId w:val="8"/>
  </w:num>
  <w:num w:numId="25">
    <w:abstractNumId w:val="49"/>
  </w:num>
  <w:num w:numId="26">
    <w:abstractNumId w:val="47"/>
  </w:num>
  <w:num w:numId="27">
    <w:abstractNumId w:val="24"/>
  </w:num>
  <w:num w:numId="28">
    <w:abstractNumId w:val="9"/>
  </w:num>
  <w:num w:numId="29">
    <w:abstractNumId w:val="36"/>
  </w:num>
  <w:num w:numId="30">
    <w:abstractNumId w:val="22"/>
  </w:num>
  <w:num w:numId="31">
    <w:abstractNumId w:val="32"/>
  </w:num>
  <w:num w:numId="32">
    <w:abstractNumId w:val="34"/>
  </w:num>
  <w:num w:numId="33">
    <w:abstractNumId w:val="50"/>
  </w:num>
  <w:num w:numId="34">
    <w:abstractNumId w:val="11"/>
  </w:num>
  <w:num w:numId="35">
    <w:abstractNumId w:val="41"/>
  </w:num>
  <w:num w:numId="36">
    <w:abstractNumId w:val="33"/>
  </w:num>
  <w:num w:numId="37">
    <w:abstractNumId w:val="26"/>
  </w:num>
  <w:num w:numId="38">
    <w:abstractNumId w:val="30"/>
  </w:num>
  <w:num w:numId="39">
    <w:abstractNumId w:val="43"/>
  </w:num>
  <w:num w:numId="40">
    <w:abstractNumId w:val="48"/>
  </w:num>
  <w:num w:numId="41">
    <w:abstractNumId w:val="7"/>
  </w:num>
  <w:num w:numId="42">
    <w:abstractNumId w:val="39"/>
  </w:num>
  <w:num w:numId="43">
    <w:abstractNumId w:val="2"/>
  </w:num>
  <w:num w:numId="44">
    <w:abstractNumId w:val="28"/>
  </w:num>
  <w:num w:numId="45">
    <w:abstractNumId w:val="19"/>
  </w:num>
  <w:num w:numId="46">
    <w:abstractNumId w:val="20"/>
  </w:num>
  <w:num w:numId="47">
    <w:abstractNumId w:val="15"/>
  </w:num>
  <w:num w:numId="48">
    <w:abstractNumId w:val="5"/>
  </w:num>
  <w:num w:numId="49">
    <w:abstractNumId w:val="40"/>
  </w:num>
  <w:num w:numId="50">
    <w:abstractNumId w:val="14"/>
  </w:num>
  <w:num w:numId="51">
    <w:abstractNumId w:val="45"/>
  </w:num>
  <w:num w:numId="52">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10DF1"/>
    <w:rsid w:val="0005634C"/>
    <w:rsid w:val="0008070C"/>
    <w:rsid w:val="000E198F"/>
    <w:rsid w:val="000E2DBF"/>
    <w:rsid w:val="001B2772"/>
    <w:rsid w:val="00240B6C"/>
    <w:rsid w:val="002A7849"/>
    <w:rsid w:val="002B0870"/>
    <w:rsid w:val="00375C01"/>
    <w:rsid w:val="003F2353"/>
    <w:rsid w:val="0044370E"/>
    <w:rsid w:val="004B3149"/>
    <w:rsid w:val="004E21EA"/>
    <w:rsid w:val="005247A5"/>
    <w:rsid w:val="00556DC4"/>
    <w:rsid w:val="00596561"/>
    <w:rsid w:val="0062667A"/>
    <w:rsid w:val="006639BE"/>
    <w:rsid w:val="006D1230"/>
    <w:rsid w:val="00787C62"/>
    <w:rsid w:val="00835425"/>
    <w:rsid w:val="00873622"/>
    <w:rsid w:val="008D5B12"/>
    <w:rsid w:val="009650AA"/>
    <w:rsid w:val="00A5665C"/>
    <w:rsid w:val="00AA2D0E"/>
    <w:rsid w:val="00AC0C91"/>
    <w:rsid w:val="00AD5245"/>
    <w:rsid w:val="00B06C64"/>
    <w:rsid w:val="00B17FB6"/>
    <w:rsid w:val="00B32F69"/>
    <w:rsid w:val="00BF48F9"/>
    <w:rsid w:val="00C41780"/>
    <w:rsid w:val="00C51E8F"/>
    <w:rsid w:val="00C73BE4"/>
    <w:rsid w:val="00CC1AE7"/>
    <w:rsid w:val="00CC5085"/>
    <w:rsid w:val="00D43659"/>
    <w:rsid w:val="00D5114B"/>
    <w:rsid w:val="00D65C1D"/>
    <w:rsid w:val="00D93135"/>
    <w:rsid w:val="00DD693E"/>
    <w:rsid w:val="00E11F41"/>
    <w:rsid w:val="00EC7435"/>
    <w:rsid w:val="00F51DCB"/>
    <w:rsid w:val="00F671AD"/>
    <w:rsid w:val="00F770EE"/>
    <w:rsid w:val="00F94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E75E"/>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8078DA-3C2B-40BE-9EA8-E49C5B22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6956</Words>
  <Characters>41740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5</cp:revision>
  <dcterms:created xsi:type="dcterms:W3CDTF">2021-08-24T09:55:00Z</dcterms:created>
  <dcterms:modified xsi:type="dcterms:W3CDTF">2021-08-24T11:34:00Z</dcterms:modified>
</cp:coreProperties>
</file>