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F671AD">
        <w:rPr>
          <w:rFonts w:asciiTheme="minorHAnsi" w:eastAsia="Cambria" w:hAnsiTheme="minorHAnsi" w:cs="Cambria"/>
          <w:color w:val="000000"/>
          <w:sz w:val="20"/>
          <w:szCs w:val="20"/>
        </w:rPr>
        <w:t>, dnia 20.04.2021</w:t>
      </w:r>
    </w:p>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CC1AE7">
        <w:rPr>
          <w:rFonts w:asciiTheme="minorHAnsi" w:eastAsia="Cambria" w:hAnsiTheme="minorHAnsi" w:cs="Cambria"/>
          <w:b/>
          <w:color w:val="000000"/>
          <w:sz w:val="20"/>
          <w:szCs w:val="20"/>
        </w:rPr>
        <w:t>5/POWER/2021</w:t>
      </w: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Pr="00D93135">
        <w:rPr>
          <w:rFonts w:asciiTheme="minorHAnsi" w:eastAsia="Cambria" w:hAnsiTheme="minorHAnsi" w:cs="Cambria"/>
          <w:color w:val="000000"/>
          <w:sz w:val="20"/>
          <w:szCs w:val="20"/>
          <w:lang w:val="en-GB"/>
        </w:rPr>
        <w:t>ml@morena.org.pl</w:t>
      </w:r>
      <w:r w:rsidRPr="00D93135">
        <w:rPr>
          <w:rFonts w:asciiTheme="minorHAnsi" w:eastAsia="Cambria" w:hAnsiTheme="minorHAnsi" w:cs="Cambria"/>
          <w:b/>
          <w:color w:val="000000"/>
          <w:sz w:val="20"/>
          <w:szCs w:val="20"/>
          <w:lang w:val="en-GB"/>
        </w:rPr>
        <w:t xml:space="preserve">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Content>
                <w:r w:rsidR="002B0870" w:rsidRPr="00240B6C">
                  <w:rPr>
                    <w:rFonts w:asciiTheme="minorHAnsi" w:eastAsia="Cambria" w:hAnsiTheme="minorHAnsi" w:cs="Cambria"/>
                    <w:color w:val="000000"/>
                    <w:sz w:val="20"/>
                    <w:szCs w:val="20"/>
                  </w:rPr>
                  <w:t>31.08</w:t>
                </w:r>
                <w:r w:rsidRPr="00240B6C">
                  <w:rPr>
                    <w:rFonts w:asciiTheme="minorHAnsi" w:eastAsia="Cambria" w:hAnsiTheme="minorHAnsi" w:cs="Cambria"/>
                    <w:color w:val="000000"/>
                    <w:sz w:val="20"/>
                    <w:szCs w:val="20"/>
                  </w:rPr>
                  <w:t>.2021</w:t>
                </w:r>
              </w:sdtContent>
            </w:sdt>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trPr>
          <w:jc w:val="center"/>
        </w:trPr>
        <w:tc>
          <w:tcPr>
            <w:tcW w:w="999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trPr>
          <w:trHeight w:val="454"/>
          <w:jc w:val="center"/>
        </w:trPr>
        <w:tc>
          <w:tcPr>
            <w:tcW w:w="9994" w:type="dxa"/>
          </w:tcPr>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usługi noclegowej i cateringowej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500 osobodni.</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 realizowane na terenie województwa p</w:t>
            </w:r>
            <w:r w:rsidR="00D43659">
              <w:rPr>
                <w:rFonts w:asciiTheme="minorHAnsi" w:eastAsia="Cambria" w:hAnsiTheme="minorHAnsi" w:cs="Cambria"/>
                <w:color w:val="000000"/>
                <w:sz w:val="20"/>
                <w:szCs w:val="20"/>
              </w:rPr>
              <w:t>omorskiego w odległości maks. 10</w:t>
            </w:r>
            <w:r w:rsidRPr="00240B6C">
              <w:rPr>
                <w:rFonts w:asciiTheme="minorHAnsi" w:eastAsia="Cambria" w:hAnsiTheme="minorHAnsi" w:cs="Cambria"/>
                <w:color w:val="000000"/>
                <w:sz w:val="20"/>
                <w:szCs w:val="20"/>
              </w:rPr>
              <w:t xml:space="preserve">0 km od siedziby Stowarzyszenia Morena –Gdańsk, ul. Jaśkowa Dolina 7. </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Zapewnienie usługi noclegowej z wyżywieniem.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noclegów dla</w:t>
            </w:r>
            <w:r w:rsidR="00CC1AE7">
              <w:rPr>
                <w:rFonts w:asciiTheme="minorHAnsi" w:eastAsia="Cambria" w:hAnsiTheme="minorHAnsi" w:cs="Cambria"/>
                <w:color w:val="000000"/>
                <w:sz w:val="20"/>
                <w:szCs w:val="20"/>
              </w:rPr>
              <w:t xml:space="preserve"> jednej grupy wyniesie od 1 do 8</w:t>
            </w:r>
            <w:r w:rsidRPr="00240B6C">
              <w:rPr>
                <w:rFonts w:asciiTheme="minorHAnsi" w:eastAsia="Cambria" w:hAnsiTheme="minorHAnsi" w:cs="Cambria"/>
                <w:color w:val="000000"/>
                <w:sz w:val="20"/>
                <w:szCs w:val="20"/>
              </w:rPr>
              <w:t xml:space="preserve"> dni.</w:t>
            </w:r>
          </w:p>
          <w:p w:rsidR="0008070C" w:rsidRDefault="00D65C1D"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CC1AE7" w:rsidRPr="00CC1AE7" w:rsidRDefault="00CC1AE7"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Default="00D65C1D"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sidR="00D43659">
              <w:rPr>
                <w:rFonts w:asciiTheme="minorHAnsi" w:eastAsia="Cambria" w:hAnsiTheme="minorHAnsi" w:cs="Cambria"/>
                <w:color w:val="000000"/>
                <w:sz w:val="20"/>
                <w:szCs w:val="20"/>
              </w:rPr>
              <w:t>ażdej osoby ręcznik,</w:t>
            </w:r>
            <w:r w:rsidR="008D5B12"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B17FB6" w:rsidRPr="00240B6C" w:rsidRDefault="00B17FB6"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B17FB6"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D65C1D" w:rsidRPr="00240B6C">
              <w:rPr>
                <w:rFonts w:asciiTheme="minorHAnsi" w:eastAsia="Cambria" w:hAnsiTheme="minorHAnsi" w:cs="Cambria"/>
                <w:color w:val="000000"/>
                <w:sz w:val="20"/>
                <w:szCs w:val="20"/>
              </w:rPr>
              <w:t xml:space="preserve"> </w:t>
            </w:r>
            <w:proofErr w:type="spellStart"/>
            <w:r w:rsidR="00D65C1D" w:rsidRPr="00240B6C">
              <w:rPr>
                <w:rFonts w:asciiTheme="minorHAnsi" w:eastAsia="Cambria" w:hAnsiTheme="minorHAnsi" w:cs="Cambria"/>
                <w:color w:val="000000"/>
                <w:sz w:val="20"/>
                <w:szCs w:val="20"/>
              </w:rPr>
              <w:t>sal</w:t>
            </w:r>
            <w:proofErr w:type="spellEnd"/>
            <w:r w:rsidR="00D65C1D" w:rsidRPr="00240B6C">
              <w:rPr>
                <w:rFonts w:asciiTheme="minorHAnsi" w:eastAsia="Cambria" w:hAnsiTheme="minorHAnsi" w:cs="Cambria"/>
                <w:color w:val="000000"/>
                <w:sz w:val="20"/>
                <w:szCs w:val="20"/>
              </w:rPr>
              <w:t xml:space="preserve"> konferencyjno-warsztatowych z wyposażeniem tj. w </w:t>
            </w:r>
            <w:r w:rsidR="00D65C1D" w:rsidRPr="00240B6C">
              <w:rPr>
                <w:rFonts w:asciiTheme="minorHAnsi" w:eastAsia="Cambria" w:hAnsiTheme="minorHAnsi" w:cs="Cambria"/>
                <w:sz w:val="20"/>
                <w:szCs w:val="20"/>
              </w:rPr>
              <w:t>każdej</w:t>
            </w:r>
            <w:r w:rsidR="00D65C1D" w:rsidRPr="00240B6C">
              <w:rPr>
                <w:rFonts w:asciiTheme="minorHAnsi" w:eastAsia="Cambria" w:hAnsiTheme="minorHAnsi" w:cs="Cambria"/>
                <w:color w:val="000000"/>
                <w:sz w:val="20"/>
                <w:szCs w:val="20"/>
              </w:rPr>
              <w:t xml:space="preserve"> sali nagłośnienie</w:t>
            </w:r>
            <w:r w:rsidR="00D43659">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rzutnik i klimatyzacja, mieszczących minimum po 12 osób, w tym min. 1 miesz</w:t>
            </w:r>
            <w:r w:rsidR="00D65C1D" w:rsidRPr="00240B6C">
              <w:rPr>
                <w:rFonts w:asciiTheme="minorHAnsi" w:eastAsia="Cambria" w:hAnsiTheme="minorHAnsi" w:cs="Cambria"/>
                <w:sz w:val="20"/>
                <w:szCs w:val="20"/>
              </w:rPr>
              <w:t>cząca</w:t>
            </w:r>
            <w:r w:rsidR="00D65C1D" w:rsidRPr="00240B6C">
              <w:rPr>
                <w:rFonts w:asciiTheme="minorHAnsi" w:eastAsia="Cambria" w:hAnsiTheme="minorHAnsi" w:cs="Cambria"/>
                <w:color w:val="000000"/>
                <w:sz w:val="20"/>
                <w:szCs w:val="20"/>
              </w:rPr>
              <w:t xml:space="preserve"> minimum 96 </w:t>
            </w:r>
            <w:r w:rsidR="00D65C1D" w:rsidRPr="00240B6C">
              <w:rPr>
                <w:rFonts w:asciiTheme="minorHAnsi" w:eastAsia="Cambria" w:hAnsiTheme="minorHAnsi" w:cs="Cambria"/>
                <w:sz w:val="20"/>
                <w:szCs w:val="20"/>
              </w:rPr>
              <w:t>osób</w:t>
            </w:r>
            <w:r w:rsidR="00D65C1D" w:rsidRPr="00240B6C">
              <w:rPr>
                <w:rFonts w:asciiTheme="minorHAnsi" w:eastAsia="Cambria" w:hAnsiTheme="minorHAnsi" w:cs="Cambria"/>
                <w:color w:val="000000"/>
                <w:sz w:val="20"/>
                <w:szCs w:val="20"/>
              </w:rPr>
              <w:t>. Bezpłatny dostęp do Internetu.</w:t>
            </w:r>
          </w:p>
          <w:p w:rsidR="0008070C" w:rsidRPr="00240B6C" w:rsidRDefault="00D43659" w:rsidP="00B32F6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5</w:t>
            </w:r>
            <w:r w:rsidR="00D65C1D" w:rsidRPr="00240B6C">
              <w:rPr>
                <w:rFonts w:asciiTheme="minorHAnsi" w:eastAsia="Cambria" w:hAnsiTheme="minorHAnsi" w:cs="Cambria"/>
                <w:color w:val="000000"/>
                <w:sz w:val="20"/>
                <w:szCs w:val="20"/>
              </w:rPr>
              <w:t xml:space="preserve"> posiłków dziennie: śniadanie, obiad, kolacja</w:t>
            </w:r>
            <w:r w:rsidR="00D65C1D" w:rsidRPr="00240B6C">
              <w:rPr>
                <w:rFonts w:asciiTheme="minorHAnsi" w:eastAsia="Cambria" w:hAnsiTheme="minorHAnsi" w:cs="Cambria"/>
                <w:sz w:val="20"/>
                <w:szCs w:val="20"/>
              </w:rPr>
              <w:t>,</w:t>
            </w:r>
            <w:r>
              <w:rPr>
                <w:rFonts w:asciiTheme="minorHAnsi" w:eastAsia="Cambria" w:hAnsiTheme="minorHAnsi" w:cs="Cambria"/>
                <w:sz w:val="20"/>
                <w:szCs w:val="20"/>
              </w:rPr>
              <w:t xml:space="preserve"> dwie</w:t>
            </w:r>
            <w:r w:rsidR="00D65C1D" w:rsidRPr="00240B6C">
              <w:rPr>
                <w:rFonts w:asciiTheme="minorHAnsi" w:eastAsia="Cambria" w:hAnsiTheme="minorHAnsi" w:cs="Cambria"/>
                <w:sz w:val="20"/>
                <w:szCs w:val="20"/>
              </w:rPr>
              <w:t xml:space="preserve"> </w:t>
            </w:r>
            <w:r w:rsidR="00D65C1D" w:rsidRPr="00240B6C">
              <w:rPr>
                <w:rFonts w:asciiTheme="minorHAnsi" w:eastAsia="Cambria" w:hAnsiTheme="minorHAnsi" w:cs="Cambria"/>
                <w:color w:val="000000"/>
                <w:sz w:val="20"/>
                <w:szCs w:val="20"/>
              </w:rPr>
              <w:t>przerwy kawow</w:t>
            </w:r>
            <w:r w:rsidR="00D65C1D" w:rsidRPr="00240B6C">
              <w:rPr>
                <w:rFonts w:asciiTheme="minorHAnsi" w:eastAsia="Cambria" w:hAnsiTheme="minorHAnsi" w:cs="Cambria"/>
                <w:sz w:val="20"/>
                <w:szCs w:val="20"/>
              </w:rPr>
              <w:t>e</w:t>
            </w:r>
            <w:r w:rsidR="00D65C1D" w:rsidRPr="00240B6C">
              <w:rPr>
                <w:rFonts w:asciiTheme="minorHAnsi" w:eastAsia="Cambria" w:hAnsiTheme="minorHAnsi" w:cs="Cambria"/>
                <w:color w:val="000000"/>
                <w:sz w:val="20"/>
                <w:szCs w:val="20"/>
              </w:rPr>
              <w:t>. Posiłki nie porcjowane, ale podawane w wazach, na półmiskach i w dzbankach:</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4 plasterki sera nie mniej niż 75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w:t>
            </w:r>
            <w:r w:rsidR="002B0870" w:rsidRPr="00240B6C">
              <w:rPr>
                <w:rFonts w:asciiTheme="minorHAnsi" w:eastAsia="Cambria" w:hAnsiTheme="minorHAnsi" w:cs="Cambria"/>
                <w:color w:val="000000"/>
                <w:sz w:val="20"/>
                <w:szCs w:val="20"/>
              </w:rPr>
              <w:t xml:space="preserve"> 50g</w:t>
            </w:r>
          </w:p>
          <w:p w:rsidR="0008070C" w:rsidRPr="00240B6C" w:rsidRDefault="00D65C1D"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obiad (1 obiad na 1 uczestnika)</w:t>
            </w:r>
          </w:p>
          <w:p w:rsidR="008D5B12" w:rsidRPr="00240B6C" w:rsidRDefault="002B0870"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kolację (na 1 uczestnika podczas jednej doby hotelowej):</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08070C" w:rsidRPr="00240B6C" w:rsidRDefault="00D65C1D"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D65C1D"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Lub do wyboru posiłek na ciepło</w:t>
            </w:r>
          </w:p>
          <w:p w:rsidR="008D5B12" w:rsidRPr="00240B6C" w:rsidRDefault="00D65C1D"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08070C" w:rsidRPr="00240B6C" w:rsidRDefault="00D65C1D"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wyboru pierogi z kapustą, naleśniki z warzywami grillowanymi lub kurczakiem z warzywami.</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 xml:space="preserve">Opis produktów dostępnych </w:t>
            </w:r>
            <w:r w:rsidR="00D43659">
              <w:rPr>
                <w:rFonts w:asciiTheme="minorHAnsi" w:eastAsia="Cambria" w:hAnsiTheme="minorHAnsi" w:cs="Cambria"/>
                <w:color w:val="000000"/>
                <w:sz w:val="20"/>
                <w:szCs w:val="20"/>
              </w:rPr>
              <w:t>w godzinach 8:00 – 22:00 be</w:t>
            </w:r>
            <w:r w:rsidRPr="00240B6C">
              <w:rPr>
                <w:rFonts w:asciiTheme="minorHAnsi" w:eastAsia="Cambria" w:hAnsiTheme="minorHAnsi" w:cs="Cambria"/>
                <w:color w:val="000000"/>
                <w:sz w:val="20"/>
                <w:szCs w:val="20"/>
              </w:rPr>
              <w:t>z limitu na posiłkach i przerwach kawowych, podawanych w dzbankach/termosach:-</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herbata typu </w:t>
            </w:r>
            <w:proofErr w:type="spellStart"/>
            <w:r w:rsidRPr="00240B6C">
              <w:rPr>
                <w:rFonts w:asciiTheme="minorHAnsi" w:eastAsia="Cambria" w:hAnsiTheme="minorHAnsi" w:cs="Cambria"/>
                <w:color w:val="000000"/>
                <w:sz w:val="20"/>
                <w:szCs w:val="20"/>
              </w:rPr>
              <w:t>earl</w:t>
            </w:r>
            <w:proofErr w:type="spellEnd"/>
            <w:r w:rsidRPr="00240B6C">
              <w:rPr>
                <w:rFonts w:asciiTheme="minorHAnsi" w:eastAsia="Cambria" w:hAnsiTheme="minorHAnsi" w:cs="Cambria"/>
                <w:color w:val="000000"/>
                <w:sz w:val="20"/>
                <w:szCs w:val="20"/>
              </w:rPr>
              <w:t xml:space="preserve"> </w:t>
            </w:r>
            <w:proofErr w:type="spellStart"/>
            <w:r w:rsidRPr="00240B6C">
              <w:rPr>
                <w:rFonts w:asciiTheme="minorHAnsi" w:eastAsia="Cambria" w:hAnsiTheme="minorHAnsi" w:cs="Cambria"/>
                <w:color w:val="000000"/>
                <w:sz w:val="20"/>
                <w:szCs w:val="20"/>
              </w:rPr>
              <w:t>grey</w:t>
            </w:r>
            <w:proofErr w:type="spellEnd"/>
            <w:r w:rsidRPr="00240B6C">
              <w:rPr>
                <w:rFonts w:asciiTheme="minorHAnsi" w:eastAsia="Cambria" w:hAnsiTheme="minorHAnsi" w:cs="Cambria"/>
                <w:color w:val="000000"/>
                <w:sz w:val="20"/>
                <w:szCs w:val="20"/>
              </w:rPr>
              <w:t xml:space="preserve">/zielona </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kawa rozpuszczalna </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cukier, mleko, cytryna w plasterkach</w:t>
            </w:r>
          </w:p>
          <w:p w:rsidR="008D5B12"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kruche ciastka, owoce</w:t>
            </w:r>
          </w:p>
          <w:p w:rsidR="0008070C" w:rsidRPr="00240B6C" w:rsidRDefault="00D65C1D"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woda niegazowana z cytryną.</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Dostarczenie 4 posiłków: śniadanie, obiad, kolacja, przerwa kawowa.  Zastrzega się, że w dniach kalendarzowych przyjazdu/wyjazdu uczestników liczba posiłków na osobę może być mniejsza. Jednak podczas jednej doby hotelowej będą min. 3 posiłki. </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dokładnej liczebności grup, Wykonawca zostanie powiadomiony min. 7 dni przed przyjazdem danej grupy na miejsce noclegowe</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B32F69">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CC1AE7">
            <w:pPr>
              <w:numPr>
                <w:ilvl w:val="0"/>
                <w:numId w:val="11"/>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trPr>
          <w:jc w:val="center"/>
        </w:trPr>
        <w:tc>
          <w:tcPr>
            <w:tcW w:w="10100"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trPr>
          <w:trHeight w:val="356"/>
          <w:jc w:val="center"/>
        </w:trPr>
        <w:tc>
          <w:tcPr>
            <w:tcW w:w="10100" w:type="dxa"/>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trPr>
          <w:trHeight w:val="624"/>
        </w:trPr>
        <w:tc>
          <w:tcPr>
            <w:tcW w:w="10065" w:type="dxa"/>
            <w:vAlign w:val="center"/>
          </w:tcPr>
          <w:p w:rsidR="0008070C" w:rsidRPr="00240B6C" w:rsidRDefault="00D65C1D" w:rsidP="00B32F69">
            <w:pPr>
              <w:numPr>
                <w:ilvl w:val="0"/>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B32F69">
            <w:pPr>
              <w:numPr>
                <w:ilvl w:val="1"/>
                <w:numId w:val="13"/>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prowadzi hotel o kategorii co najmniej 3-gwiazdkowej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B32F69">
            <w:pPr>
              <w:numPr>
                <w:ilvl w:val="1"/>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nie znajduje się w stanie likwidacji i nie ogłoszono jego upadłości;</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240B6C" w:rsidRDefault="00D65C1D">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celu potwierdzenia braku powiązań Wykonawca przedkłada oświadczenie zawarte w formularzu oferty</w:t>
            </w:r>
            <w:r w:rsidRPr="00240B6C">
              <w:rPr>
                <w:rFonts w:asciiTheme="minorHAnsi" w:eastAsia="Cambria" w:hAnsiTheme="minorHAnsi" w:cs="Cambria"/>
                <w:color w:val="000000"/>
                <w:sz w:val="20"/>
                <w:szCs w:val="20"/>
              </w:rPr>
              <w:t>.</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pPr>
              <w:widowControl w:val="0"/>
              <w:numPr>
                <w:ilvl w:val="0"/>
                <w:numId w:val="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trPr>
          <w:trHeight w:val="762"/>
        </w:trPr>
        <w:tc>
          <w:tcPr>
            <w:tcW w:w="10065" w:type="dxa"/>
            <w:vAlign w:val="center"/>
          </w:tcPr>
          <w:p w:rsidR="0008070C" w:rsidRPr="00240B6C" w:rsidRDefault="00D65C1D" w:rsidP="00B32F69">
            <w:pPr>
              <w:widowControl w:val="0"/>
              <w:numPr>
                <w:ilvl w:val="0"/>
                <w:numId w:val="31"/>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27"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Przy czym [1%=1pkt].</w:t>
                  </w:r>
                </w:p>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rsidR="0008070C" w:rsidRPr="00240B6C" w:rsidRDefault="00D65C1D" w:rsidP="00B32F69">
                  <w:pPr>
                    <w:numPr>
                      <w:ilvl w:val="0"/>
                      <w:numId w:val="3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b/>
                      <w:color w:val="000000"/>
                      <w:sz w:val="20"/>
                      <w:szCs w:val="20"/>
                    </w:rPr>
                    <w:t>Sposób oceny ofert</w:t>
                  </w:r>
                </w:p>
              </w:tc>
            </w:tr>
          </w:tbl>
          <w:p w:rsidR="0008070C" w:rsidRPr="00240B6C" w:rsidRDefault="00D65C1D" w:rsidP="00B32F69">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realizacji usługi na 1 osobę – to jest suma kos</w:t>
            </w:r>
            <w:r w:rsidR="00CC1AE7">
              <w:rPr>
                <w:rFonts w:asciiTheme="minorHAnsi" w:eastAsia="Calibri" w:hAnsiTheme="minorHAnsi" w:cs="Calibri"/>
                <w:color w:val="000000"/>
                <w:sz w:val="20"/>
                <w:szCs w:val="20"/>
              </w:rPr>
              <w:t xml:space="preserve">ztów na 1 osobę: 1 noclegu, </w:t>
            </w:r>
            <w:r w:rsidRPr="00240B6C">
              <w:rPr>
                <w:rFonts w:asciiTheme="minorHAnsi" w:eastAsia="Calibri" w:hAnsiTheme="minorHAnsi" w:cs="Calibri"/>
                <w:color w:val="000000"/>
                <w:sz w:val="20"/>
                <w:szCs w:val="20"/>
              </w:rPr>
              <w:t>1 śniadania, 1 obiadu, 1 kolacji i 1 przerwy</w:t>
            </w:r>
            <w:r w:rsidR="00AA2D0E">
              <w:rPr>
                <w:rFonts w:asciiTheme="minorHAnsi" w:eastAsia="Calibri" w:hAnsiTheme="minorHAnsi" w:cs="Calibri"/>
                <w:color w:val="000000"/>
                <w:sz w:val="20"/>
                <w:szCs w:val="20"/>
              </w:rPr>
              <w:t xml:space="preserve"> kawowej.</w:t>
            </w:r>
          </w:p>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B32F69">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K2</w:t>
            </w:r>
            <w:r w:rsidRPr="00240B6C">
              <w:rPr>
                <w:rFonts w:asciiTheme="minorHAnsi" w:eastAsia="Calibri" w:hAnsiTheme="minorHAnsi" w:cs="Calibri"/>
                <w:color w:val="000000"/>
                <w:sz w:val="20"/>
                <w:szCs w:val="20"/>
              </w:rPr>
              <w:t>: „Infrastruktura i udogodnienia”: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Za posiadanie dodatkowej bezpłatnej infrastruktury dla uczestników:</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CC1AE7" w:rsidRDefault="00D65C1D" w:rsidP="00CC1AE7">
            <w:pPr>
              <w:numPr>
                <w:ilvl w:val="2"/>
                <w:numId w:val="6"/>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sauna (jed</w:t>
            </w:r>
            <w:r w:rsidR="00D43659">
              <w:rPr>
                <w:rFonts w:asciiTheme="minorHAnsi" w:eastAsia="Cambria" w:hAnsiTheme="minorHAnsi" w:cs="Cambria"/>
                <w:color w:val="000000"/>
                <w:sz w:val="20"/>
                <w:szCs w:val="20"/>
              </w:rPr>
              <w:t>no wejście dla jednej grupy) – 2</w:t>
            </w:r>
            <w:r w:rsidRPr="00240B6C">
              <w:rPr>
                <w:rFonts w:asciiTheme="minorHAnsi" w:eastAsia="Cambria" w:hAnsiTheme="minorHAnsi" w:cs="Cambria"/>
                <w:color w:val="000000"/>
                <w:sz w:val="20"/>
                <w:szCs w:val="20"/>
              </w:rPr>
              <w:t xml:space="preserve"> pkt</w:t>
            </w:r>
          </w:p>
          <w:p w:rsidR="00B17FB6" w:rsidRDefault="00CC1AE7" w:rsidP="00B17FB6">
            <w:pPr>
              <w:numPr>
                <w:ilvl w:val="2"/>
                <w:numId w:val="6"/>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d</w:t>
            </w:r>
            <w:r w:rsidRPr="00CC1AE7">
              <w:rPr>
                <w:rFonts w:asciiTheme="minorHAnsi" w:eastAsia="Cambria" w:hAnsiTheme="minorHAnsi" w:cs="Cambria"/>
                <w:color w:val="000000"/>
                <w:sz w:val="20"/>
                <w:szCs w:val="20"/>
              </w:rPr>
              <w:t>ostępność do rzeki w której można zlokalizować spływ kajakowy w odległości 3 kilometrów</w:t>
            </w:r>
            <w:r>
              <w:rPr>
                <w:rFonts w:asciiTheme="minorHAnsi" w:eastAsia="Cambria" w:hAnsiTheme="minorHAnsi" w:cs="Cambria"/>
                <w:color w:val="000000"/>
                <w:sz w:val="20"/>
                <w:szCs w:val="20"/>
              </w:rPr>
              <w:t xml:space="preserve"> – 2 pkt</w:t>
            </w:r>
          </w:p>
          <w:p w:rsidR="0008070C" w:rsidRPr="00B17FB6" w:rsidRDefault="00D65C1D" w:rsidP="00B17FB6">
            <w:pPr>
              <w:numPr>
                <w:ilvl w:val="2"/>
                <w:numId w:val="6"/>
              </w:numPr>
              <w:pBdr>
                <w:top w:val="nil"/>
                <w:left w:val="nil"/>
                <w:bottom w:val="nil"/>
                <w:right w:val="nil"/>
                <w:between w:val="nil"/>
              </w:pBdr>
              <w:spacing w:line="240" w:lineRule="auto"/>
              <w:ind w:left="776" w:hangingChars="389" w:hanging="778"/>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zewnętrzna altana w której możn</w:t>
            </w:r>
            <w:r w:rsidR="00CC1AE7" w:rsidRPr="00B17FB6">
              <w:rPr>
                <w:rFonts w:asciiTheme="minorHAnsi" w:eastAsia="Cambria" w:hAnsiTheme="minorHAnsi" w:cs="Cambria"/>
                <w:color w:val="000000"/>
                <w:sz w:val="20"/>
                <w:szCs w:val="20"/>
              </w:rPr>
              <w:t>a przeprowadzić szkolenie dla 20</w:t>
            </w:r>
            <w:r w:rsidRPr="00B17FB6">
              <w:rPr>
                <w:rFonts w:asciiTheme="minorHAnsi" w:eastAsia="Cambria" w:hAnsiTheme="minorHAnsi" w:cs="Cambria"/>
                <w:color w:val="000000"/>
                <w:sz w:val="20"/>
                <w:szCs w:val="20"/>
              </w:rPr>
              <w:t xml:space="preserve"> osób jednocześnie</w:t>
            </w:r>
            <w:r w:rsidR="00CC1AE7" w:rsidRPr="00B17FB6">
              <w:rPr>
                <w:rFonts w:asciiTheme="minorHAnsi" w:eastAsia="Cambria" w:hAnsiTheme="minorHAnsi" w:cs="Cambria"/>
                <w:color w:val="000000"/>
                <w:sz w:val="20"/>
                <w:szCs w:val="20"/>
              </w:rPr>
              <w:t xml:space="preserve"> z możliwością ogrzewania</w:t>
            </w:r>
            <w:r w:rsidR="00B17FB6">
              <w:rPr>
                <w:rFonts w:asciiTheme="minorHAnsi" w:eastAsia="Cambria" w:hAnsiTheme="minorHAnsi" w:cs="Cambria"/>
                <w:color w:val="000000"/>
                <w:sz w:val="20"/>
                <w:szCs w:val="20"/>
              </w:rPr>
              <w:t xml:space="preserve"> – 4</w:t>
            </w:r>
            <w:r w:rsidRPr="00B17FB6">
              <w:rPr>
                <w:rFonts w:asciiTheme="minorHAnsi" w:eastAsia="Cambria" w:hAnsiTheme="minorHAnsi" w:cs="Cambria"/>
                <w:color w:val="000000"/>
                <w:sz w:val="20"/>
                <w:szCs w:val="20"/>
              </w:rPr>
              <w:t xml:space="preserve"> pkt</w:t>
            </w:r>
          </w:p>
          <w:p w:rsidR="00B17FB6" w:rsidRDefault="00B17FB6"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dodatkowa sala warsztatowa w budynku dla minimum 20 osób – 4 pkt</w:t>
            </w:r>
          </w:p>
          <w:p w:rsidR="00B17FB6" w:rsidRDefault="00B17FB6"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do prowadzenia zajęć na zewnątrz (z ławeczkami,</w:t>
            </w:r>
            <w:r w:rsidR="00D43659">
              <w:rPr>
                <w:rFonts w:asciiTheme="minorHAnsi" w:eastAsia="Cambria" w:hAnsiTheme="minorHAnsi" w:cs="Cambria"/>
                <w:color w:val="000000"/>
                <w:sz w:val="20"/>
                <w:szCs w:val="20"/>
              </w:rPr>
              <w:t xml:space="preserve"> stolikami) dla min. 20 osób – 4</w:t>
            </w:r>
            <w:r w:rsidRPr="00B17FB6">
              <w:rPr>
                <w:rFonts w:asciiTheme="minorHAnsi" w:eastAsia="Cambria" w:hAnsiTheme="minorHAnsi" w:cs="Cambria"/>
                <w:color w:val="000000"/>
                <w:sz w:val="20"/>
                <w:szCs w:val="20"/>
              </w:rPr>
              <w:t xml:space="preserve"> pkt</w:t>
            </w:r>
          </w:p>
          <w:p w:rsidR="00B17FB6" w:rsidRDefault="00CC1AE7"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na ognisko/grilla</w:t>
            </w:r>
            <w:r w:rsidR="00B17FB6">
              <w:rPr>
                <w:rFonts w:asciiTheme="minorHAnsi" w:eastAsia="Cambria" w:hAnsiTheme="minorHAnsi" w:cs="Cambria"/>
                <w:color w:val="000000"/>
                <w:sz w:val="20"/>
                <w:szCs w:val="20"/>
              </w:rPr>
              <w:t xml:space="preserve"> – 2 pkt</w:t>
            </w:r>
          </w:p>
          <w:p w:rsidR="00B17FB6" w:rsidRDefault="00AD5245"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C1AE7" w:rsidRPr="00B17FB6">
              <w:rPr>
                <w:rFonts w:asciiTheme="minorHAnsi" w:eastAsia="Cambria" w:hAnsiTheme="minorHAnsi" w:cs="Cambria"/>
                <w:color w:val="000000"/>
                <w:sz w:val="20"/>
                <w:szCs w:val="20"/>
              </w:rPr>
              <w:t>ków</w:t>
            </w:r>
            <w:proofErr w:type="spellEnd"/>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1 pkt</w:t>
            </w:r>
          </w:p>
          <w:p w:rsid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p>
          <w:p w:rsid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sidR="00D43659">
              <w:rPr>
                <w:rFonts w:asciiTheme="minorHAnsi" w:eastAsia="Cambria" w:hAnsiTheme="minorHAnsi" w:cs="Cambria"/>
                <w:color w:val="000000"/>
                <w:sz w:val="20"/>
                <w:szCs w:val="20"/>
              </w:rPr>
              <w:t>parkingowe dla 1 autokaru oraz 10 samochodów osobowych – 3</w:t>
            </w:r>
            <w:r w:rsidRPr="00B17FB6">
              <w:rPr>
                <w:rFonts w:asciiTheme="minorHAnsi" w:eastAsia="Cambria" w:hAnsiTheme="minorHAnsi" w:cs="Cambria"/>
                <w:color w:val="000000"/>
                <w:sz w:val="20"/>
                <w:szCs w:val="20"/>
              </w:rPr>
              <w:t xml:space="preserve"> pkt</w:t>
            </w:r>
          </w:p>
          <w:p w:rsidR="0008070C" w:rsidRPr="00B17FB6" w:rsidRDefault="00D65C1D" w:rsidP="00B17FB6">
            <w:pPr>
              <w:numPr>
                <w:ilvl w:val="2"/>
                <w:numId w:val="6"/>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doba hotelowa do godziny 12 lub późniejszej– 2 pkt</w:t>
            </w:r>
          </w:p>
          <w:p w:rsidR="0008070C" w:rsidRPr="00240B6C" w:rsidRDefault="0008070C">
            <w:pPr>
              <w:pBdr>
                <w:top w:val="nil"/>
                <w:left w:val="nil"/>
                <w:bottom w:val="nil"/>
                <w:right w:val="nil"/>
                <w:between w:val="nil"/>
              </w:pBdr>
              <w:spacing w:line="228" w:lineRule="auto"/>
              <w:ind w:left="0" w:right="432" w:hanging="2"/>
              <w:rPr>
                <w:rFonts w:asciiTheme="minorHAnsi" w:eastAsia="Cambria" w:hAnsiTheme="minorHAnsi" w:cs="Cambria"/>
                <w:color w:val="000000"/>
                <w:sz w:val="20"/>
                <w:szCs w:val="20"/>
              </w:rPr>
            </w:pPr>
          </w:p>
          <w:p w:rsidR="0008070C" w:rsidRPr="00240B6C" w:rsidRDefault="00D65C1D" w:rsidP="00B32F69">
            <w:pPr>
              <w:numPr>
                <w:ilvl w:val="0"/>
                <w:numId w:val="31"/>
              </w:numPr>
              <w:pBdr>
                <w:top w:val="nil"/>
                <w:left w:val="nil"/>
                <w:bottom w:val="nil"/>
                <w:right w:val="nil"/>
                <w:between w:val="nil"/>
              </w:pBdr>
              <w:tabs>
                <w:tab w:val="left" w:pos="544"/>
              </w:tabs>
              <w:spacing w:line="208"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rsidP="00B32F69">
            <w:pPr>
              <w:numPr>
                <w:ilvl w:val="0"/>
                <w:numId w:val="31"/>
              </w:numPr>
              <w:pBdr>
                <w:top w:val="nil"/>
                <w:left w:val="nil"/>
                <w:bottom w:val="nil"/>
                <w:right w:val="nil"/>
                <w:between w:val="nil"/>
              </w:pBdr>
              <w:tabs>
                <w:tab w:val="left" w:pos="360"/>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B32F69">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240B6C" w:rsidRDefault="00D65C1D" w:rsidP="00B32F69">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rsidR="0008070C" w:rsidRPr="00240B6C" w:rsidRDefault="00D65C1D" w:rsidP="00240B6C">
            <w:pPr>
              <w:numPr>
                <w:ilvl w:val="0"/>
                <w:numId w:val="31"/>
              </w:numPr>
              <w:pBdr>
                <w:top w:val="nil"/>
                <w:left w:val="nil"/>
                <w:bottom w:val="nil"/>
                <w:right w:val="nil"/>
                <w:between w:val="nil"/>
              </w:pBdr>
              <w:tabs>
                <w:tab w:val="left" w:pos="320"/>
              </w:tabs>
              <w:spacing w:line="235"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B32F69">
            <w:pPr>
              <w:numPr>
                <w:ilvl w:val="0"/>
                <w:numId w:val="27"/>
              </w:numPr>
              <w:pBdr>
                <w:top w:val="nil"/>
                <w:left w:val="nil"/>
                <w:bottom w:val="nil"/>
                <w:right w:val="nil"/>
                <w:between w:val="nil"/>
              </w:pBdr>
              <w:tabs>
                <w:tab w:val="left" w:pos="740"/>
              </w:tabs>
              <w:spacing w:line="229"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B32F69">
            <w:pPr>
              <w:numPr>
                <w:ilvl w:val="0"/>
                <w:numId w:val="27"/>
              </w:numPr>
              <w:pBdr>
                <w:top w:val="nil"/>
                <w:left w:val="nil"/>
                <w:bottom w:val="nil"/>
                <w:right w:val="nil"/>
                <w:between w:val="nil"/>
              </w:pBdr>
              <w:tabs>
                <w:tab w:val="left" w:pos="740"/>
              </w:tabs>
              <w:spacing w:line="229"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pPr>
              <w:numPr>
                <w:ilvl w:val="0"/>
                <w:numId w:val="3"/>
              </w:numPr>
              <w:pBdr>
                <w:top w:val="nil"/>
                <w:left w:val="nil"/>
                <w:bottom w:val="nil"/>
                <w:right w:val="nil"/>
                <w:between w:val="nil"/>
              </w:pBdr>
              <w:spacing w:line="231"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trPr>
          <w:trHeight w:val="624"/>
        </w:trPr>
        <w:tc>
          <w:tcPr>
            <w:tcW w:w="10065" w:type="dxa"/>
            <w:vAlign w:val="center"/>
          </w:tcPr>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może złożyć tylko jedną ofertę, przygotowaną w języku polskim, w formie pisemnej.</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celu potwierdzenia spełnienia warunków udziału w postępowaniu oraz wykazania braku podstaw do wykluczenia, Wykonawcy muszą złożyć:</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w:t>
            </w:r>
            <w:r w:rsidRPr="00240B6C">
              <w:rPr>
                <w:rFonts w:asciiTheme="minorHAnsi" w:eastAsia="Cambria" w:hAnsiTheme="minorHAnsi" w:cs="Cambria"/>
                <w:color w:val="000000"/>
                <w:sz w:val="20"/>
                <w:szCs w:val="20"/>
              </w:rPr>
              <w:lastRenderedPageBreak/>
              <w:t xml:space="preserve">gospodarczego właściwym ze względu na siedzibę lub miejsce zamieszkania wykonawcy lub miejsce zamieszkania tej osoby.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upoważnienie do podpisania oferty nie wynika wprost z dokumentu wskazanego w  pkt 2 lit b), 3 lub 4,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sporządzone w języku obcym winny być składane wraz z tłumaczeniem na język polski.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stanowiące załączniki wymagane przez niniejsze Zapytanie powinny zostać wypełnione przez Wykonawcę wg warunków i postanowień zawartych w Zapytaniu.</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83"/>
        </w:trPr>
        <w:tc>
          <w:tcPr>
            <w:tcW w:w="9924"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tc>
          <w:tcPr>
            <w:tcW w:w="9924" w:type="dxa"/>
          </w:tcPr>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Pr>
                <w:rFonts w:asciiTheme="minorHAnsi" w:eastAsia="Cambria" w:hAnsiTheme="minorHAnsi" w:cs="Cambria"/>
                <w:b/>
                <w:color w:val="000000"/>
                <w:sz w:val="20"/>
                <w:szCs w:val="20"/>
              </w:rPr>
              <w:t>do dnia 28.04.2021, do godz. 10:00</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dnia </w:t>
            </w:r>
            <w:r>
              <w:rPr>
                <w:rFonts w:asciiTheme="minorHAnsi" w:eastAsia="Cambria" w:hAnsiTheme="minorHAnsi" w:cs="Cambria"/>
                <w:b/>
                <w:color w:val="000000"/>
                <w:sz w:val="20"/>
                <w:szCs w:val="20"/>
              </w:rPr>
              <w:t>28.04</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DD693E">
              <w:rPr>
                <w:rFonts w:asciiTheme="minorHAnsi" w:eastAsia="Cambria" w:hAnsiTheme="minorHAnsi" w:cs="Cambria"/>
                <w:b/>
                <w:color w:val="000000"/>
                <w:sz w:val="20"/>
                <w:szCs w:val="20"/>
              </w:rPr>
              <w:t>5</w:t>
            </w:r>
            <w:r w:rsidRPr="00E05C7E">
              <w:rPr>
                <w:rFonts w:asciiTheme="minorHAnsi" w:eastAsia="Cambria" w:hAnsiTheme="minorHAnsi" w:cs="Cambria"/>
                <w:b/>
                <w:color w:val="000000"/>
                <w:sz w:val="20"/>
                <w:szCs w:val="20"/>
              </w:rPr>
              <w:t xml:space="preserve">/POWER/2021 Nie otwierać do dnia </w:t>
            </w:r>
            <w:r>
              <w:rPr>
                <w:rFonts w:asciiTheme="minorHAnsi" w:eastAsia="Cambria" w:hAnsiTheme="minorHAnsi" w:cs="Cambria"/>
                <w:b/>
                <w:color w:val="000000"/>
                <w:sz w:val="20"/>
                <w:szCs w:val="20"/>
              </w:rPr>
              <w:t>28.04</w:t>
            </w:r>
            <w:r w:rsidRPr="00E05C7E">
              <w:rPr>
                <w:rFonts w:asciiTheme="minorHAnsi" w:eastAsia="Cambria" w:hAnsiTheme="minorHAnsi" w:cs="Cambria"/>
                <w:b/>
                <w:color w:val="000000"/>
                <w:sz w:val="20"/>
                <w:szCs w:val="20"/>
              </w:rPr>
              <w:t xml:space="preserve">.2021, do godz. </w:t>
            </w:r>
            <w:r>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rsidR="0008070C" w:rsidRPr="00240B6C" w:rsidRDefault="00B17FB6" w:rsidP="00B17FB6">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tc>
          <w:tcPr>
            <w:tcW w:w="9924" w:type="dxa"/>
          </w:tcPr>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B17FB6">
              <w:rPr>
                <w:rFonts w:asciiTheme="minorHAnsi" w:eastAsia="Cambria" w:hAnsiTheme="minorHAnsi" w:cs="Cambria"/>
                <w:b/>
                <w:color w:val="000000"/>
                <w:sz w:val="20"/>
                <w:szCs w:val="20"/>
              </w:rPr>
              <w:t>28.04</w:t>
            </w:r>
            <w:r w:rsidR="008D5B12" w:rsidRPr="00240B6C">
              <w:rPr>
                <w:rFonts w:asciiTheme="minorHAnsi" w:eastAsia="Cambria" w:hAnsiTheme="minorHAnsi" w:cs="Cambria"/>
                <w:b/>
                <w:color w:val="000000"/>
                <w:sz w:val="20"/>
                <w:szCs w:val="20"/>
              </w:rPr>
              <w:t>.202</w:t>
            </w:r>
            <w:r w:rsidR="00B17FB6">
              <w:rPr>
                <w:rFonts w:asciiTheme="minorHAnsi" w:eastAsia="Cambria" w:hAnsiTheme="minorHAnsi" w:cs="Cambria"/>
                <w:b/>
                <w:color w:val="000000"/>
                <w:sz w:val="20"/>
                <w:szCs w:val="20"/>
              </w:rPr>
              <w:t>1</w:t>
            </w:r>
            <w:r w:rsidR="00C51E8F">
              <w:rPr>
                <w:rFonts w:asciiTheme="minorHAnsi" w:eastAsia="Cambria" w:hAnsiTheme="minorHAnsi" w:cs="Cambria"/>
                <w:b/>
                <w:color w:val="000000"/>
                <w:sz w:val="20"/>
                <w:szCs w:val="20"/>
              </w:rPr>
              <w:t>, o godz. 10:0</w:t>
            </w:r>
            <w:r w:rsidRPr="00240B6C">
              <w:rPr>
                <w:rFonts w:asciiTheme="minorHAnsi" w:eastAsia="Cambria" w:hAnsiTheme="minorHAnsi" w:cs="Cambria"/>
                <w:b/>
                <w:color w:val="000000"/>
                <w:sz w:val="20"/>
                <w:szCs w:val="20"/>
              </w:rPr>
              <w:t xml:space="preserve">0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94"/>
        </w:trPr>
        <w:tc>
          <w:tcPr>
            <w:tcW w:w="9895" w:type="dxa"/>
            <w:shd w:val="clear" w:color="auto" w:fill="D9D9D9"/>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tc>
          <w:tcPr>
            <w:tcW w:w="9895" w:type="dxa"/>
          </w:tcPr>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kontaktowania się z Wykonawcami upoważniony jest Pan Marek Łappo (e-mail: ml@morena.org.pl)</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tc>
          <w:tcPr>
            <w:tcW w:w="9924"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w:t>
            </w:r>
            <w:r w:rsidRPr="00240B6C">
              <w:rPr>
                <w:rFonts w:asciiTheme="minorHAnsi" w:eastAsia="Cambria" w:hAnsiTheme="minorHAnsi" w:cs="Cambria"/>
                <w:color w:val="000000"/>
                <w:sz w:val="20"/>
                <w:szCs w:val="20"/>
              </w:rPr>
              <w:lastRenderedPageBreak/>
              <w:t>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tc>
          <w:tcPr>
            <w:tcW w:w="9895" w:type="dxa"/>
          </w:tcPr>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tc>
          <w:tcPr>
            <w:tcW w:w="9895" w:type="dxa"/>
          </w:tcPr>
          <w:p w:rsidR="0008070C" w:rsidRPr="00240B6C" w:rsidRDefault="00D65C1D"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DD693E">
        <w:rPr>
          <w:rFonts w:asciiTheme="minorHAnsi" w:eastAsia="Cambria" w:hAnsiTheme="minorHAnsi" w:cs="Cambria"/>
          <w:b/>
          <w:color w:val="000000"/>
          <w:sz w:val="20"/>
          <w:szCs w:val="20"/>
        </w:rPr>
        <w:t xml:space="preserve">nr 5/POWER/2021 </w:t>
      </w:r>
    </w:p>
    <w:p w:rsidR="0008070C" w:rsidRPr="00240B6C" w:rsidRDefault="0008070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trPr>
          <w:trHeight w:val="251"/>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rPr>
          <w:trHeight w:val="135"/>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trPr>
          <w:trHeight w:val="490"/>
        </w:trPr>
        <w:tc>
          <w:tcPr>
            <w:tcW w:w="9782" w:type="dxa"/>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ww. Wykonawca prowadzi hotel o kategorii co najmniej 3-gwiazdkowej w rozumieniu ustawy z dnia 29.08.1997 r. o usługach hotelarskich oraz usługach pilotów wycieczek i przewodników turystycznych oraz przepisów wykonawczych do tej ustawy:</w:t>
      </w:r>
    </w:p>
    <w:p w:rsidR="0008070C" w:rsidRPr="00240B6C" w:rsidRDefault="0008070C">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right="176"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TAK*/NIE *</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rsidP="00B32F69">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C51E8F">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lastRenderedPageBreak/>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przerwę kawową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tabs>
          <w:tab w:val="left" w:pos="4305"/>
        </w:tabs>
        <w:spacing w:after="160" w:line="259"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sauna (jedno wejście dla jednej grupy)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dostępność do rzeki w której można zlokalizować spływ kajakowy w odległości 3 kilometrów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zewnętrzna altana w której można przeprowad</w:t>
      </w:r>
      <w:r w:rsidR="00C51E8F" w:rsidRPr="00C51E8F">
        <w:rPr>
          <w:rFonts w:asciiTheme="minorHAnsi" w:eastAsia="Cambria" w:hAnsiTheme="minorHAnsi" w:cs="Cambria"/>
          <w:color w:val="000000"/>
          <w:sz w:val="20"/>
          <w:szCs w:val="20"/>
        </w:rPr>
        <w:t>zić szkolenie dla 20</w:t>
      </w:r>
      <w:r w:rsidRPr="00C51E8F">
        <w:rPr>
          <w:rFonts w:asciiTheme="minorHAnsi" w:eastAsia="Cambria" w:hAnsiTheme="minorHAnsi" w:cs="Cambria"/>
          <w:color w:val="000000"/>
          <w:sz w:val="20"/>
          <w:szCs w:val="20"/>
        </w:rPr>
        <w:t xml:space="preserve"> osób jednocześnie</w:t>
      </w:r>
      <w:r w:rsidR="00C51E8F" w:rsidRPr="00C51E8F">
        <w:rPr>
          <w:rFonts w:asciiTheme="minorHAnsi" w:eastAsia="Cambria" w:hAnsiTheme="minorHAnsi" w:cs="Cambria"/>
          <w:color w:val="000000"/>
          <w:sz w:val="20"/>
          <w:szCs w:val="20"/>
        </w:rPr>
        <w:t xml:space="preserve"> a możliwością </w:t>
      </w:r>
      <w:r w:rsidR="00C51E8F" w:rsidRPr="00C51E8F">
        <w:rPr>
          <w:rFonts w:asciiTheme="minorHAnsi" w:eastAsia="Cambria" w:hAnsiTheme="minorHAnsi" w:cs="Cambria"/>
          <w:color w:val="000000"/>
          <w:sz w:val="20"/>
          <w:szCs w:val="20"/>
        </w:rPr>
        <w:br/>
        <w:t>ogrzewania</w:t>
      </w:r>
      <w:r w:rsidRPr="00C51E8F">
        <w:rPr>
          <w:rFonts w:asciiTheme="minorHAnsi" w:eastAsia="Cambria" w:hAnsiTheme="minorHAnsi" w:cs="Cambria"/>
          <w:color w:val="000000"/>
          <w:sz w:val="20"/>
          <w:szCs w:val="20"/>
        </w:rPr>
        <w:t xml:space="preserve">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dodatkowa sala warsztatowa w budynku dla minimum 20 osób – TAK*/NIE *</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do prowadzenia zajęć na zewnątrz (z ławeczkami, stolikami) dla min. 20 osób </w:t>
      </w:r>
      <w:r>
        <w:rPr>
          <w:rFonts w:asciiTheme="minorHAnsi" w:eastAsia="Cambria" w:hAnsiTheme="minorHAnsi" w:cs="Cambria"/>
          <w:color w:val="000000"/>
          <w:sz w:val="20"/>
          <w:szCs w:val="20"/>
        </w:rPr>
        <w:t>– TAK*/NIE*</w:t>
      </w:r>
    </w:p>
    <w:p w:rsidR="00C51E8F" w:rsidRDefault="00C51E8F"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na ognisko/grilla – TAK*/NIE *</w:t>
      </w:r>
    </w:p>
    <w:p w:rsidR="00C51E8F" w:rsidRDefault="006639BE"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51E8F" w:rsidRPr="00C51E8F">
        <w:rPr>
          <w:rFonts w:asciiTheme="minorHAnsi" w:eastAsia="Cambria" w:hAnsiTheme="minorHAnsi" w:cs="Cambria"/>
          <w:color w:val="000000"/>
          <w:sz w:val="20"/>
          <w:szCs w:val="20"/>
        </w:rPr>
        <w:t>ków</w:t>
      </w:r>
      <w:proofErr w:type="spellEnd"/>
      <w:r w:rsidR="00C51E8F" w:rsidRPr="00C51E8F">
        <w:rPr>
          <w:rFonts w:asciiTheme="minorHAnsi" w:eastAsia="Cambria" w:hAnsiTheme="minorHAnsi" w:cs="Cambria"/>
          <w:color w:val="000000"/>
          <w:sz w:val="20"/>
          <w:szCs w:val="20"/>
        </w:rPr>
        <w:t xml:space="preserve">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parkingowe dla 1 autokaru oraz 5 samochodów osobowych – TAK*/NIE *</w:t>
      </w:r>
    </w:p>
    <w:p w:rsidR="00C51E8F" w:rsidRPr="00C51E8F" w:rsidRDefault="00D65C1D" w:rsidP="00C51E8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Pr="00240B6C" w:rsidRDefault="00C51E8F" w:rsidP="00C51E8F">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D65C1D">
      <w:pPr>
        <w:pBdr>
          <w:top w:val="nil"/>
          <w:left w:val="nil"/>
          <w:bottom w:val="nil"/>
          <w:right w:val="nil"/>
          <w:between w:val="nil"/>
        </w:pBdr>
        <w:spacing w:line="259" w:lineRule="auto"/>
        <w:ind w:left="0" w:hanging="2"/>
        <w:jc w:val="center"/>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 xml:space="preserve"> </w:t>
      </w:r>
      <w:r w:rsidRPr="00240B6C">
        <w:rPr>
          <w:rFonts w:asciiTheme="minorHAnsi" w:eastAsia="Cambria" w:hAnsiTheme="minorHAnsi" w:cs="Cambria"/>
          <w:color w:val="000000"/>
          <w:sz w:val="20"/>
          <w:szCs w:val="20"/>
        </w:rPr>
        <w:t>Oświadczam (ja i podmiot, jaki reprezentuję), że:</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8D5B12" w:rsidRPr="00240B6C" w:rsidRDefault="00D65C1D"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B32F69">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08070C" w:rsidRPr="00240B6C">
        <w:tc>
          <w:tcPr>
            <w:tcW w:w="754"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08070C" w:rsidRPr="00240B6C">
        <w:trPr>
          <w:trHeight w:val="666"/>
        </w:trPr>
        <w:tc>
          <w:tcPr>
            <w:tcW w:w="754"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08070C">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p>
    <w:p w:rsidR="0008070C" w:rsidRPr="00240B6C" w:rsidRDefault="00D43659">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Content/>
      </w:sdt>
      <w:r w:rsidR="00D65C1D" w:rsidRPr="00240B6C">
        <w:rPr>
          <w:rFonts w:asciiTheme="minorHAnsi" w:eastAsia="Cambria" w:hAnsiTheme="minorHAnsi" w:cs="Cambria"/>
          <w:b/>
          <w:color w:val="000000"/>
          <w:sz w:val="20"/>
          <w:szCs w:val="20"/>
        </w:rPr>
        <w:t xml:space="preserve">UMOWA NA USŁUGI NOCLEGOWE I CATERINGOWE– Wzór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 i niedyskryminacji.</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pPr>
        <w:numPr>
          <w:ilvl w:val="0"/>
          <w:numId w:val="5"/>
        </w:num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 i cateringowej</w:t>
      </w:r>
      <w:r w:rsidRPr="00240B6C">
        <w:rPr>
          <w:rFonts w:asciiTheme="minorHAnsi" w:eastAsia="Cambria" w:hAnsiTheme="minorHAnsi" w:cs="Cambria"/>
          <w:color w:val="000000"/>
          <w:sz w:val="20"/>
          <w:szCs w:val="20"/>
        </w:rPr>
        <w:t xml:space="preserve"> – w ilości 500 osobodni. Usługi będą realizowane na terenie wojewód</w:t>
      </w:r>
      <w:r w:rsidR="00D43659">
        <w:rPr>
          <w:rFonts w:asciiTheme="minorHAnsi" w:eastAsia="Cambria" w:hAnsiTheme="minorHAnsi" w:cs="Cambria"/>
          <w:color w:val="000000"/>
          <w:sz w:val="20"/>
          <w:szCs w:val="20"/>
        </w:rPr>
        <w:t>ztwa pomorskiego w odległości 10</w:t>
      </w:r>
      <w:r w:rsidRPr="00240B6C">
        <w:rPr>
          <w:rFonts w:asciiTheme="minorHAnsi" w:eastAsia="Cambria" w:hAnsiTheme="minorHAnsi" w:cs="Cambria"/>
          <w:color w:val="000000"/>
          <w:sz w:val="20"/>
          <w:szCs w:val="20"/>
        </w:rPr>
        <w:t>0 kilometrów od siedziby Stowarzyszenia Morena – ul. Jaśkowa Dolina 7.</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Ilość noclegów dla jednej </w:t>
      </w:r>
      <w:r w:rsidR="00DD693E">
        <w:rPr>
          <w:rFonts w:asciiTheme="minorHAnsi" w:eastAsia="Cambria" w:hAnsiTheme="minorHAnsi" w:cs="Cambria"/>
          <w:color w:val="000000"/>
          <w:sz w:val="20"/>
          <w:szCs w:val="20"/>
        </w:rPr>
        <w:t>grupy wyniesie od 1 do 8</w:t>
      </w:r>
      <w:r w:rsidRPr="00240B6C">
        <w:rPr>
          <w:rFonts w:asciiTheme="minorHAnsi" w:eastAsia="Cambria" w:hAnsiTheme="minorHAnsi" w:cs="Cambria"/>
          <w:color w:val="000000"/>
          <w:sz w:val="20"/>
          <w:szCs w:val="20"/>
        </w:rPr>
        <w:t xml:space="preserve"> osobodni.</w:t>
      </w:r>
      <w:r w:rsidR="006639BE">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obiekt, w jakim będą realizowane usługi   spełnia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przerwy kawowej.  Zastrzega się, że w dniach przyjazdu/wyjazdu uczestników liczba posiłków na osobę może być mniejsza. Jednak podczas jednej doby hotelowej będą 3 posiłki. </w:t>
      </w:r>
    </w:p>
    <w:p w:rsidR="008D5B12" w:rsidRPr="00DD693E" w:rsidRDefault="00C41780" w:rsidP="00DD693E">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Zakres usługi będzie </w:t>
      </w:r>
      <w:r w:rsidR="00D65C1D" w:rsidRPr="00240B6C">
        <w:rPr>
          <w:rFonts w:asciiTheme="minorHAnsi" w:eastAsia="Cambria" w:hAnsiTheme="minorHAnsi" w:cs="Cambria"/>
          <w:color w:val="000000"/>
          <w:sz w:val="20"/>
          <w:szCs w:val="20"/>
        </w:rPr>
        <w:t xml:space="preserve">realizowany  w Zapytaniu ofertowym, </w:t>
      </w:r>
      <w:proofErr w:type="spellStart"/>
      <w:r w:rsidR="00D65C1D" w:rsidRPr="00240B6C">
        <w:rPr>
          <w:rFonts w:asciiTheme="minorHAnsi" w:eastAsia="Cambria" w:hAnsiTheme="minorHAnsi" w:cs="Cambria"/>
          <w:color w:val="000000"/>
          <w:sz w:val="20"/>
          <w:szCs w:val="20"/>
        </w:rPr>
        <w:t>tj</w:t>
      </w:r>
      <w:proofErr w:type="spellEnd"/>
      <w:r w:rsidR="00D65C1D" w:rsidRPr="00240B6C">
        <w:rPr>
          <w:rFonts w:asciiTheme="minorHAnsi" w:eastAsia="Cambria" w:hAnsiTheme="minorHAnsi" w:cs="Cambria"/>
          <w:color w:val="000000"/>
          <w:sz w:val="20"/>
          <w:szCs w:val="20"/>
        </w:rPr>
        <w:t>:</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w:t>
      </w:r>
      <w:r w:rsidR="00D43659">
        <w:rPr>
          <w:rFonts w:asciiTheme="minorHAnsi" w:eastAsia="Cambria" w:hAnsiTheme="minorHAnsi" w:cs="Cambria"/>
          <w:color w:val="000000"/>
          <w:sz w:val="20"/>
          <w:szCs w:val="20"/>
        </w:rPr>
        <w:t xml:space="preserve"> WC, dla każdej osoby ręczniki,</w:t>
      </w:r>
      <w:r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8D5B12" w:rsidRPr="00240B6C" w:rsidRDefault="008D5B12"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Dostęp do minimum 4 </w:t>
      </w:r>
      <w:proofErr w:type="spellStart"/>
      <w:r w:rsidRPr="00240B6C">
        <w:rPr>
          <w:rFonts w:asciiTheme="minorHAnsi" w:eastAsia="Cambria" w:hAnsiTheme="minorHAnsi" w:cs="Cambria"/>
          <w:color w:val="000000"/>
          <w:sz w:val="20"/>
          <w:szCs w:val="20"/>
        </w:rPr>
        <w:t>sal</w:t>
      </w:r>
      <w:proofErr w:type="spellEnd"/>
      <w:r w:rsidRPr="00240B6C">
        <w:rPr>
          <w:rFonts w:asciiTheme="minorHAnsi" w:eastAsia="Cambria" w:hAnsiTheme="minorHAnsi" w:cs="Cambria"/>
          <w:color w:val="000000"/>
          <w:sz w:val="20"/>
          <w:szCs w:val="20"/>
        </w:rPr>
        <w:t xml:space="preserve"> konferencyjno-warsztatowych z wyposażeniem tj. w </w:t>
      </w:r>
      <w:r w:rsidRPr="00240B6C">
        <w:rPr>
          <w:rFonts w:asciiTheme="minorHAnsi" w:eastAsia="Cambria" w:hAnsiTheme="minorHAnsi" w:cs="Cambria"/>
          <w:sz w:val="20"/>
          <w:szCs w:val="20"/>
        </w:rPr>
        <w:t>każdej</w:t>
      </w:r>
      <w:r w:rsidRPr="00240B6C">
        <w:rPr>
          <w:rFonts w:asciiTheme="minorHAnsi" w:eastAsia="Cambria" w:hAnsiTheme="minorHAnsi" w:cs="Cambria"/>
          <w:color w:val="000000"/>
          <w:sz w:val="20"/>
          <w:szCs w:val="20"/>
        </w:rPr>
        <w:t xml:space="preserve"> sali nagłośnienie rzutnik i klimatyzacja, mieszczących minimum po 12 osób, w tym min. 1 miesz</w:t>
      </w:r>
      <w:r w:rsidRPr="00240B6C">
        <w:rPr>
          <w:rFonts w:asciiTheme="minorHAnsi" w:eastAsia="Cambria" w:hAnsiTheme="minorHAnsi" w:cs="Cambria"/>
          <w:sz w:val="20"/>
          <w:szCs w:val="20"/>
        </w:rPr>
        <w:t>cząca</w:t>
      </w:r>
      <w:r w:rsidRPr="00240B6C">
        <w:rPr>
          <w:rFonts w:asciiTheme="minorHAnsi" w:eastAsia="Cambria" w:hAnsiTheme="minorHAnsi" w:cs="Cambria"/>
          <w:color w:val="000000"/>
          <w:sz w:val="20"/>
          <w:szCs w:val="20"/>
        </w:rPr>
        <w:t xml:space="preserve"> minimum 96 </w:t>
      </w:r>
      <w:r w:rsidRPr="00240B6C">
        <w:rPr>
          <w:rFonts w:asciiTheme="minorHAnsi" w:eastAsia="Cambria" w:hAnsiTheme="minorHAnsi" w:cs="Cambria"/>
          <w:sz w:val="20"/>
          <w:szCs w:val="20"/>
        </w:rPr>
        <w:t>osób</w:t>
      </w:r>
      <w:r w:rsidRPr="00240B6C">
        <w:rPr>
          <w:rFonts w:asciiTheme="minorHAnsi" w:eastAsia="Cambria" w:hAnsiTheme="minorHAnsi" w:cs="Cambria"/>
          <w:color w:val="000000"/>
          <w:sz w:val="20"/>
          <w:szCs w:val="20"/>
        </w:rPr>
        <w:t>. Bezpłatny dostęp do Internetu.</w:t>
      </w:r>
    </w:p>
    <w:p w:rsidR="008D5B12" w:rsidRPr="00240B6C" w:rsidRDefault="00D43659"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5</w:t>
      </w:r>
      <w:r w:rsidR="008D5B12" w:rsidRPr="00240B6C">
        <w:rPr>
          <w:rFonts w:asciiTheme="minorHAnsi" w:eastAsia="Cambria" w:hAnsiTheme="minorHAnsi" w:cs="Cambria"/>
          <w:color w:val="000000"/>
          <w:sz w:val="20"/>
          <w:szCs w:val="20"/>
        </w:rPr>
        <w:t xml:space="preserve"> posiłków dziennie: śniadanie, obiad, kolacja</w:t>
      </w:r>
      <w:r w:rsidR="008D5B12" w:rsidRPr="00240B6C">
        <w:rPr>
          <w:rFonts w:asciiTheme="minorHAnsi" w:eastAsia="Cambria" w:hAnsiTheme="minorHAnsi" w:cs="Cambria"/>
          <w:sz w:val="20"/>
          <w:szCs w:val="20"/>
        </w:rPr>
        <w:t xml:space="preserve">, </w:t>
      </w:r>
      <w:r>
        <w:rPr>
          <w:rFonts w:asciiTheme="minorHAnsi" w:eastAsia="Cambria" w:hAnsiTheme="minorHAnsi" w:cs="Cambria"/>
          <w:sz w:val="20"/>
          <w:szCs w:val="20"/>
        </w:rPr>
        <w:t xml:space="preserve">dwie </w:t>
      </w:r>
      <w:r w:rsidR="008D5B12" w:rsidRPr="00240B6C">
        <w:rPr>
          <w:rFonts w:asciiTheme="minorHAnsi" w:eastAsia="Cambria" w:hAnsiTheme="minorHAnsi" w:cs="Cambria"/>
          <w:color w:val="000000"/>
          <w:sz w:val="20"/>
          <w:szCs w:val="20"/>
        </w:rPr>
        <w:t>przerwy kawow</w:t>
      </w:r>
      <w:r w:rsidR="008D5B12" w:rsidRPr="00240B6C">
        <w:rPr>
          <w:rFonts w:asciiTheme="minorHAnsi" w:eastAsia="Cambria" w:hAnsiTheme="minorHAnsi" w:cs="Cambria"/>
          <w:sz w:val="20"/>
          <w:szCs w:val="20"/>
        </w:rPr>
        <w:t>e</w:t>
      </w:r>
      <w:r w:rsidR="008D5B12" w:rsidRPr="00240B6C">
        <w:rPr>
          <w:rFonts w:asciiTheme="minorHAnsi" w:eastAsia="Cambria" w:hAnsiTheme="minorHAnsi" w:cs="Cambria"/>
          <w:color w:val="000000"/>
          <w:sz w:val="20"/>
          <w:szCs w:val="20"/>
        </w:rPr>
        <w:t>. Posiłki nie porcjowane, ale podawane w wazach, na półmiskach i w dzbankach:</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 50g</w:t>
      </w:r>
    </w:p>
    <w:p w:rsidR="008D5B12" w:rsidRPr="00240B6C" w:rsidRDefault="008D5B12" w:rsidP="00B32F6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obiad (1 obiad na 1 uczestnika)</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8D5B12" w:rsidRPr="00240B6C" w:rsidRDefault="008D5B12" w:rsidP="00B32F69">
      <w:pPr>
        <w:pStyle w:val="Akapitzlist"/>
        <w:numPr>
          <w:ilvl w:val="0"/>
          <w:numId w:val="3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8D5B12" w:rsidRPr="00240B6C" w:rsidRDefault="008D5B12"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Opis produktów na kolację (na 1 uczestnika podczas jednej doby hotelowej):</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8D5B12" w:rsidRPr="00240B6C" w:rsidRDefault="008D5B12" w:rsidP="00B32F69">
      <w:pPr>
        <w:pStyle w:val="Akapitzlist"/>
        <w:numPr>
          <w:ilvl w:val="0"/>
          <w:numId w:val="3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8D5B12" w:rsidP="008D5B1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Lub do wyboru posiłek na ciepło</w:t>
      </w:r>
    </w:p>
    <w:p w:rsidR="008D5B12" w:rsidRPr="00240B6C" w:rsidRDefault="008D5B12"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8D5B12" w:rsidP="00B32F69">
      <w:pPr>
        <w:pStyle w:val="Akapitzlist"/>
        <w:numPr>
          <w:ilvl w:val="0"/>
          <w:numId w:val="38"/>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 wyboru pierogi z kapustą, naleśniki z warzywami grillowanymi lub kurczakiem z warzywami.</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Pr="00240B6C">
        <w:rPr>
          <w:rFonts w:asciiTheme="minorHAnsi" w:eastAsia="Cambria" w:hAnsiTheme="minorHAnsi" w:cs="Cambria"/>
          <w:color w:val="000000"/>
          <w:sz w:val="20"/>
          <w:szCs w:val="20"/>
        </w:rPr>
        <w:t xml:space="preserve">Opis produktów dostępnych </w:t>
      </w:r>
      <w:r w:rsidR="00D43659">
        <w:rPr>
          <w:rFonts w:asciiTheme="minorHAnsi" w:eastAsia="Cambria" w:hAnsiTheme="minorHAnsi" w:cs="Cambria"/>
          <w:color w:val="000000"/>
          <w:sz w:val="20"/>
          <w:szCs w:val="20"/>
        </w:rPr>
        <w:t>w godzinach 8:00 – 22:00</w:t>
      </w:r>
      <w:bookmarkStart w:id="0" w:name="_GoBack"/>
      <w:bookmarkEnd w:id="0"/>
      <w:r w:rsidRPr="00240B6C">
        <w:rPr>
          <w:rFonts w:asciiTheme="minorHAnsi" w:eastAsia="Cambria" w:hAnsiTheme="minorHAnsi" w:cs="Cambria"/>
          <w:color w:val="000000"/>
          <w:sz w:val="20"/>
          <w:szCs w:val="20"/>
        </w:rPr>
        <w:t xml:space="preserve"> bez limitu na posiłkach i przerwach kawowych, podawanych w dzbankach/termosach:-</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herbata typu </w:t>
      </w:r>
      <w:proofErr w:type="spellStart"/>
      <w:r w:rsidRPr="00240B6C">
        <w:rPr>
          <w:rFonts w:asciiTheme="minorHAnsi" w:eastAsia="Cambria" w:hAnsiTheme="minorHAnsi" w:cs="Cambria"/>
          <w:color w:val="000000"/>
          <w:sz w:val="20"/>
          <w:szCs w:val="20"/>
        </w:rPr>
        <w:t>earl</w:t>
      </w:r>
      <w:proofErr w:type="spellEnd"/>
      <w:r w:rsidRPr="00240B6C">
        <w:rPr>
          <w:rFonts w:asciiTheme="minorHAnsi" w:eastAsia="Cambria" w:hAnsiTheme="minorHAnsi" w:cs="Cambria"/>
          <w:color w:val="000000"/>
          <w:sz w:val="20"/>
          <w:szCs w:val="20"/>
        </w:rPr>
        <w:t xml:space="preserve"> </w:t>
      </w:r>
      <w:proofErr w:type="spellStart"/>
      <w:r w:rsidRPr="00240B6C">
        <w:rPr>
          <w:rFonts w:asciiTheme="minorHAnsi" w:eastAsia="Cambria" w:hAnsiTheme="minorHAnsi" w:cs="Cambria"/>
          <w:color w:val="000000"/>
          <w:sz w:val="20"/>
          <w:szCs w:val="20"/>
        </w:rPr>
        <w:t>grey</w:t>
      </w:r>
      <w:proofErr w:type="spellEnd"/>
      <w:r w:rsidRPr="00240B6C">
        <w:rPr>
          <w:rFonts w:asciiTheme="minorHAnsi" w:eastAsia="Cambria" w:hAnsiTheme="minorHAnsi" w:cs="Cambria"/>
          <w:color w:val="000000"/>
          <w:sz w:val="20"/>
          <w:szCs w:val="20"/>
        </w:rPr>
        <w:t xml:space="preserve">/zielona </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kawa rozpuszczalna </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cukier, mleko, cytryna w plasterkach</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kruche ciastka, owoce</w:t>
      </w:r>
    </w:p>
    <w:p w:rsidR="008D5B12" w:rsidRPr="00240B6C" w:rsidRDefault="008D5B12" w:rsidP="00B32F69">
      <w:pPr>
        <w:pStyle w:val="Akapitzlist"/>
        <w:numPr>
          <w:ilvl w:val="0"/>
          <w:numId w:val="39"/>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woda niegazowana z cytryną.</w:t>
      </w:r>
    </w:p>
    <w:p w:rsidR="008D5B12" w:rsidRPr="00240B6C" w:rsidRDefault="008D5B12" w:rsidP="008D5B12">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do godziny …………………..</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787C62">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787C62">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08070C">
      <w:pPr>
        <w:pBdr>
          <w:top w:val="nil"/>
          <w:left w:val="nil"/>
          <w:bottom w:val="nil"/>
          <w:right w:val="nil"/>
          <w:between w:val="nil"/>
        </w:pBdr>
        <w:tabs>
          <w:tab w:val="left" w:pos="2410"/>
        </w:tabs>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posiada wymagane prawem zezw</w:t>
      </w:r>
      <w:r w:rsidR="00787C62" w:rsidRPr="00240B6C">
        <w:rPr>
          <w:rFonts w:asciiTheme="minorHAnsi" w:eastAsia="Cambria" w:hAnsiTheme="minorHAnsi" w:cs="Cambria"/>
          <w:color w:val="000000"/>
          <w:sz w:val="20"/>
          <w:szCs w:val="20"/>
        </w:rPr>
        <w:t xml:space="preserve">olenia/rejestracje niezbędne do </w:t>
      </w:r>
      <w:r w:rsidRPr="00240B6C">
        <w:rPr>
          <w:rFonts w:asciiTheme="minorHAnsi" w:eastAsia="Cambria" w:hAnsiTheme="minorHAnsi" w:cs="Cambria"/>
          <w:color w:val="000000"/>
          <w:sz w:val="20"/>
          <w:szCs w:val="20"/>
        </w:rPr>
        <w:t>prowadzenia działalności objętej umową i  na żądanie Zamawiającego okaże je do wglądu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Pr>
          <w:rFonts w:asciiTheme="minorHAnsi" w:eastAsia="Cambria" w:hAnsiTheme="minorHAnsi" w:cs="Cambria"/>
          <w:color w:val="00000A"/>
          <w:sz w:val="20"/>
          <w:szCs w:val="20"/>
        </w:rPr>
        <w:t xml:space="preserve">awa,  spełniać wymogi </w:t>
      </w:r>
      <w:proofErr w:type="spellStart"/>
      <w:r w:rsidR="00AD5245">
        <w:rPr>
          <w:rFonts w:asciiTheme="minorHAnsi" w:eastAsia="Cambria" w:hAnsiTheme="minorHAnsi" w:cs="Cambria"/>
          <w:color w:val="00000A"/>
          <w:sz w:val="20"/>
          <w:szCs w:val="20"/>
        </w:rPr>
        <w:t>sanitarno</w:t>
      </w:r>
      <w:proofErr w:type="spellEnd"/>
      <w:r w:rsidR="00AD5245">
        <w:rPr>
          <w:rFonts w:asciiTheme="minorHAnsi" w:eastAsia="Cambria" w:hAnsiTheme="minorHAnsi" w:cs="Cambria"/>
          <w:color w:val="00000A"/>
          <w:sz w:val="20"/>
          <w:szCs w:val="20"/>
        </w:rPr>
        <w:t xml:space="preserve"> </w:t>
      </w:r>
      <w:r w:rsidRPr="00240B6C">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787C62" w:rsidRPr="00240B6C">
        <w:rPr>
          <w:rFonts w:asciiTheme="minorHAnsi" w:eastAsia="Cambria" w:hAnsiTheme="minorHAnsi" w:cs="Cambria"/>
          <w:color w:val="000000"/>
          <w:sz w:val="20"/>
          <w:szCs w:val="20"/>
        </w:rPr>
        <w:t>d dnia podpisania umowy do 31.08</w:t>
      </w:r>
      <w:r w:rsidRPr="00240B6C">
        <w:rPr>
          <w:rFonts w:asciiTheme="minorHAnsi" w:eastAsia="Cambria" w:hAnsiTheme="minorHAnsi" w:cs="Cambria"/>
          <w:color w:val="000000"/>
          <w:sz w:val="20"/>
          <w:szCs w:val="20"/>
        </w:rPr>
        <w:t>.2021 r.</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12 do 36 osób w wieku od 15 lat.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B32F69">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realizację zadania objętego niniejszą umową będzie współfinansowane z Europejskiego Funduszu Społecznego w ramach Programu Operacyjnego Wiedza Edukacja Rozwój 2014-2020 w </w:t>
      </w:r>
      <w:r w:rsidRPr="00240B6C">
        <w:rPr>
          <w:rFonts w:asciiTheme="minorHAnsi" w:eastAsia="Cambria" w:hAnsiTheme="minorHAnsi" w:cs="Cambria"/>
          <w:color w:val="000000"/>
          <w:sz w:val="20"/>
          <w:szCs w:val="20"/>
        </w:rPr>
        <w:lastRenderedPageBreak/>
        <w:t>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B32F69">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zł (słownie: ………………… złotych) brutto za udzielenie noclegu dla jednego uczestnika z 3 posiłkowym wyżywieniem (w tym ewentualny podatek VAT według aktualnie obowiązującej stawki)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Maksymalna wartość umowy wynosi …………………………… (iloczyn 500 osobodni oraz  sumy wszystkich stawek określonych w ust. 2)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B32F69">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Zamawiającego za realizację przedmiotu zamówienia oraz upoważnioną do kontaktów i reprezentowania Zamawiającego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Content>
          <w:r w:rsidR="008D5B12" w:rsidRPr="00240B6C">
            <w:rPr>
              <w:rFonts w:asciiTheme="minorHAnsi" w:hAnsiTheme="minorHAnsi"/>
              <w:sz w:val="20"/>
              <w:szCs w:val="20"/>
            </w:rPr>
            <w:t xml:space="preserve">     </w:t>
          </w:r>
        </w:sdtContent>
      </w:sdt>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Integralną częścią Umowy są załączniki:</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64" w:rsidRDefault="00B06C64">
      <w:pPr>
        <w:spacing w:line="240" w:lineRule="auto"/>
        <w:ind w:left="0" w:hanging="2"/>
      </w:pPr>
      <w:r>
        <w:separator/>
      </w:r>
    </w:p>
  </w:endnote>
  <w:endnote w:type="continuationSeparator" w:id="0">
    <w:p w:rsidR="00B06C64" w:rsidRDefault="00B06C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64" w:rsidRDefault="00B06C64">
      <w:pPr>
        <w:spacing w:line="240" w:lineRule="auto"/>
        <w:ind w:left="0" w:hanging="2"/>
      </w:pPr>
      <w:r>
        <w:separator/>
      </w:r>
    </w:p>
  </w:footnote>
  <w:footnote w:type="continuationSeparator" w:id="0">
    <w:p w:rsidR="00B06C64" w:rsidRDefault="00B06C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59" w:rsidRDefault="00D4365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502E56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163C7E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3" w15:restartNumberingAfterBreak="0">
    <w:nsid w:val="32081BE8"/>
    <w:multiLevelType w:val="multilevel"/>
    <w:tmpl w:val="B62EB6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8"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7708BD"/>
    <w:multiLevelType w:val="multilevel"/>
    <w:tmpl w:val="CCC677D4"/>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0"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3"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6"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7"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1"/>
  </w:num>
  <w:num w:numId="2">
    <w:abstractNumId w:val="44"/>
  </w:num>
  <w:num w:numId="3">
    <w:abstractNumId w:val="25"/>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5"/>
  </w:num>
  <w:num w:numId="13">
    <w:abstractNumId w:val="38"/>
  </w:num>
  <w:num w:numId="14">
    <w:abstractNumId w:val="23"/>
  </w:num>
  <w:num w:numId="15">
    <w:abstractNumId w:val="21"/>
  </w:num>
  <w:num w:numId="16">
    <w:abstractNumId w:val="31"/>
  </w:num>
  <w:num w:numId="17">
    <w:abstractNumId w:val="13"/>
  </w:num>
  <w:num w:numId="18">
    <w:abstractNumId w:val="18"/>
  </w:num>
  <w:num w:numId="19">
    <w:abstractNumId w:val="42"/>
  </w:num>
  <w:num w:numId="20">
    <w:abstractNumId w:val="46"/>
  </w:num>
  <w:num w:numId="21">
    <w:abstractNumId w:val="37"/>
  </w:num>
  <w:num w:numId="22">
    <w:abstractNumId w:val="27"/>
  </w:num>
  <w:num w:numId="23">
    <w:abstractNumId w:val="3"/>
  </w:num>
  <w:num w:numId="24">
    <w:abstractNumId w:val="8"/>
  </w:num>
  <w:num w:numId="25">
    <w:abstractNumId w:val="49"/>
  </w:num>
  <w:num w:numId="26">
    <w:abstractNumId w:val="47"/>
  </w:num>
  <w:num w:numId="27">
    <w:abstractNumId w:val="24"/>
  </w:num>
  <w:num w:numId="28">
    <w:abstractNumId w:val="9"/>
  </w:num>
  <w:num w:numId="29">
    <w:abstractNumId w:val="36"/>
  </w:num>
  <w:num w:numId="30">
    <w:abstractNumId w:val="22"/>
  </w:num>
  <w:num w:numId="31">
    <w:abstractNumId w:val="32"/>
  </w:num>
  <w:num w:numId="32">
    <w:abstractNumId w:val="34"/>
  </w:num>
  <w:num w:numId="33">
    <w:abstractNumId w:val="50"/>
  </w:num>
  <w:num w:numId="34">
    <w:abstractNumId w:val="11"/>
  </w:num>
  <w:num w:numId="35">
    <w:abstractNumId w:val="41"/>
  </w:num>
  <w:num w:numId="36">
    <w:abstractNumId w:val="33"/>
  </w:num>
  <w:num w:numId="37">
    <w:abstractNumId w:val="26"/>
  </w:num>
  <w:num w:numId="38">
    <w:abstractNumId w:val="30"/>
  </w:num>
  <w:num w:numId="39">
    <w:abstractNumId w:val="43"/>
  </w:num>
  <w:num w:numId="40">
    <w:abstractNumId w:val="48"/>
  </w:num>
  <w:num w:numId="41">
    <w:abstractNumId w:val="7"/>
  </w:num>
  <w:num w:numId="42">
    <w:abstractNumId w:val="39"/>
  </w:num>
  <w:num w:numId="43">
    <w:abstractNumId w:val="2"/>
  </w:num>
  <w:num w:numId="44">
    <w:abstractNumId w:val="28"/>
  </w:num>
  <w:num w:numId="45">
    <w:abstractNumId w:val="19"/>
  </w:num>
  <w:num w:numId="46">
    <w:abstractNumId w:val="20"/>
  </w:num>
  <w:num w:numId="47">
    <w:abstractNumId w:val="15"/>
  </w:num>
  <w:num w:numId="48">
    <w:abstractNumId w:val="5"/>
  </w:num>
  <w:num w:numId="49">
    <w:abstractNumId w:val="40"/>
  </w:num>
  <w:num w:numId="50">
    <w:abstractNumId w:val="14"/>
  </w:num>
  <w:num w:numId="51">
    <w:abstractNumId w:val="45"/>
  </w:num>
  <w:num w:numId="5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8070C"/>
    <w:rsid w:val="00240B6C"/>
    <w:rsid w:val="002B0870"/>
    <w:rsid w:val="004B3149"/>
    <w:rsid w:val="005247A5"/>
    <w:rsid w:val="00596561"/>
    <w:rsid w:val="006639BE"/>
    <w:rsid w:val="006D1230"/>
    <w:rsid w:val="00787C62"/>
    <w:rsid w:val="00873622"/>
    <w:rsid w:val="008D5B12"/>
    <w:rsid w:val="009650AA"/>
    <w:rsid w:val="00A5665C"/>
    <w:rsid w:val="00AA2D0E"/>
    <w:rsid w:val="00AD5245"/>
    <w:rsid w:val="00B06C64"/>
    <w:rsid w:val="00B17FB6"/>
    <w:rsid w:val="00B32F69"/>
    <w:rsid w:val="00C41780"/>
    <w:rsid w:val="00C51E8F"/>
    <w:rsid w:val="00C73BE4"/>
    <w:rsid w:val="00CC1AE7"/>
    <w:rsid w:val="00D43659"/>
    <w:rsid w:val="00D65C1D"/>
    <w:rsid w:val="00D93135"/>
    <w:rsid w:val="00DD693E"/>
    <w:rsid w:val="00F67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65EC"/>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4E9300-3FDC-496D-B68A-C9AC4F55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6920</Words>
  <Characters>41526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4</cp:revision>
  <dcterms:created xsi:type="dcterms:W3CDTF">2021-04-20T09:47:00Z</dcterms:created>
  <dcterms:modified xsi:type="dcterms:W3CDTF">2021-04-20T17:30:00Z</dcterms:modified>
</cp:coreProperties>
</file>